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A3A90" w14:textId="5898BB27" w:rsidR="00907045" w:rsidRPr="004B0222" w:rsidRDefault="00C14D4C" w:rsidP="004B0222">
      <w:pPr>
        <w:rPr>
          <w:rFonts w:ascii="Century Gothic" w:hAnsi="Century Gothic" w:cs="Arial"/>
          <w:b/>
          <w:sz w:val="28"/>
          <w:szCs w:val="28"/>
        </w:rPr>
      </w:pPr>
      <w:r>
        <w:rPr>
          <w:rFonts w:ascii="Century Gothic" w:hAnsi="Century Gothic" w:cs="Arial"/>
          <w:b/>
          <w:noProof/>
          <w:sz w:val="28"/>
          <w:szCs w:val="28"/>
        </w:rPr>
        <w:drawing>
          <wp:inline distT="0" distB="0" distL="0" distR="0" wp14:anchorId="7650B430" wp14:editId="7793C192">
            <wp:extent cx="6188710" cy="1303655"/>
            <wp:effectExtent l="0" t="0" r="2540" b="0"/>
            <wp:docPr id="1388946299"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46299" name="Picture 1" descr="A white background with black dot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188710" cy="1303655"/>
                    </a:xfrm>
                    <a:prstGeom prst="rect">
                      <a:avLst/>
                    </a:prstGeom>
                  </pic:spPr>
                </pic:pic>
              </a:graphicData>
            </a:graphic>
          </wp:inline>
        </w:drawing>
      </w:r>
    </w:p>
    <w:p w14:paraId="0957F3CB" w14:textId="00C411CE" w:rsidR="004B0222" w:rsidRDefault="004B0222" w:rsidP="00C14D4C">
      <w:pPr>
        <w:rPr>
          <w:rFonts w:ascii="Century Gothic" w:hAnsi="Century Gothic"/>
          <w:color w:val="7F7F7F" w:themeColor="text1" w:themeTint="80"/>
        </w:rPr>
      </w:pPr>
      <w:r w:rsidRPr="008B22AD">
        <w:rPr>
          <w:rFonts w:ascii="Century Gothic" w:hAnsi="Century Gothic"/>
          <w:color w:val="7F7F7F" w:themeColor="text1" w:themeTint="80"/>
        </w:rPr>
        <w:t xml:space="preserve"> </w:t>
      </w:r>
    </w:p>
    <w:p w14:paraId="71C00B06" w14:textId="77777777" w:rsidR="004B0222" w:rsidRPr="00C14D4C" w:rsidRDefault="004B0222" w:rsidP="004B0222">
      <w:pPr>
        <w:jc w:val="center"/>
        <w:rPr>
          <w:rFonts w:ascii="Century Gothic" w:hAnsi="Century Gothic"/>
          <w:color w:val="7F7F7F" w:themeColor="text1" w:themeTint="80"/>
          <w:sz w:val="32"/>
          <w:szCs w:val="32"/>
        </w:rPr>
      </w:pPr>
    </w:p>
    <w:p w14:paraId="6F73D32C" w14:textId="6E846A12" w:rsidR="004B0222" w:rsidRPr="00C14D4C" w:rsidRDefault="00C14D4C" w:rsidP="004B0222">
      <w:pPr>
        <w:tabs>
          <w:tab w:val="left" w:pos="-720"/>
          <w:tab w:val="left" w:pos="0"/>
        </w:tabs>
        <w:suppressAutoHyphens/>
        <w:jc w:val="center"/>
        <w:rPr>
          <w:rFonts w:ascii="Century Gothic" w:eastAsia="Times New Roman" w:hAnsi="Century Gothic" w:cs="Arial"/>
          <w:b/>
          <w:spacing w:val="-3"/>
          <w:sz w:val="28"/>
          <w:szCs w:val="28"/>
          <w:lang w:eastAsia="en-GB"/>
        </w:rPr>
      </w:pPr>
      <w:r w:rsidRPr="00C14D4C">
        <w:rPr>
          <w:rFonts w:ascii="Century Gothic" w:eastAsia="Times New Roman" w:hAnsi="Century Gothic" w:cs="Arial"/>
          <w:b/>
          <w:spacing w:val="-3"/>
          <w:sz w:val="28"/>
          <w:szCs w:val="28"/>
          <w:lang w:eastAsia="en-GB"/>
        </w:rPr>
        <w:t>Sapientia Education Trust</w:t>
      </w:r>
    </w:p>
    <w:p w14:paraId="497931B3" w14:textId="77777777" w:rsidR="004B0222" w:rsidRPr="00C14D4C" w:rsidRDefault="004B0222" w:rsidP="004B0222">
      <w:pPr>
        <w:tabs>
          <w:tab w:val="left" w:pos="-720"/>
          <w:tab w:val="left" w:pos="0"/>
        </w:tabs>
        <w:suppressAutoHyphens/>
        <w:jc w:val="center"/>
        <w:rPr>
          <w:rFonts w:ascii="Century Gothic" w:eastAsia="Times New Roman" w:hAnsi="Century Gothic" w:cs="Arial"/>
          <w:b/>
          <w:spacing w:val="-3"/>
          <w:sz w:val="28"/>
          <w:szCs w:val="28"/>
          <w:lang w:eastAsia="en-GB"/>
        </w:rPr>
      </w:pPr>
    </w:p>
    <w:p w14:paraId="49747D76" w14:textId="3815BE45" w:rsidR="004B0222" w:rsidRPr="00C14D4C" w:rsidRDefault="00C813FE" w:rsidP="004B0222">
      <w:pPr>
        <w:tabs>
          <w:tab w:val="left" w:pos="-720"/>
          <w:tab w:val="left" w:pos="0"/>
        </w:tabs>
        <w:suppressAutoHyphens/>
        <w:jc w:val="center"/>
        <w:rPr>
          <w:rFonts w:ascii="Century Gothic" w:eastAsia="Times New Roman" w:hAnsi="Century Gothic" w:cs="Arial"/>
          <w:b/>
          <w:spacing w:val="-3"/>
          <w:sz w:val="28"/>
          <w:szCs w:val="28"/>
          <w:lang w:eastAsia="en-GB"/>
        </w:rPr>
      </w:pPr>
      <w:r w:rsidRPr="00C14D4C">
        <w:rPr>
          <w:rFonts w:ascii="Century Gothic" w:eastAsia="Times New Roman" w:hAnsi="Century Gothic" w:cs="Arial"/>
          <w:b/>
          <w:spacing w:val="-3"/>
          <w:sz w:val="28"/>
          <w:szCs w:val="28"/>
          <w:lang w:eastAsia="en-GB"/>
        </w:rPr>
        <w:t>Burston and Tivetshall Primary Schools</w:t>
      </w:r>
    </w:p>
    <w:p w14:paraId="14FE051E" w14:textId="77777777" w:rsidR="004B0222" w:rsidRPr="00C14D4C" w:rsidRDefault="004B0222" w:rsidP="004B0222">
      <w:pPr>
        <w:tabs>
          <w:tab w:val="left" w:pos="-720"/>
          <w:tab w:val="left" w:pos="0"/>
        </w:tabs>
        <w:suppressAutoHyphens/>
        <w:jc w:val="center"/>
        <w:rPr>
          <w:rFonts w:ascii="Century Gothic" w:eastAsia="Times New Roman" w:hAnsi="Century Gothic" w:cs="Arial"/>
          <w:b/>
          <w:spacing w:val="-3"/>
          <w:sz w:val="28"/>
          <w:szCs w:val="28"/>
          <w:lang w:eastAsia="en-GB"/>
        </w:rPr>
      </w:pPr>
    </w:p>
    <w:p w14:paraId="7016FCEE" w14:textId="59666FE9" w:rsidR="004B0222" w:rsidRPr="00C14D4C" w:rsidRDefault="00C813FE" w:rsidP="004B0222">
      <w:pPr>
        <w:tabs>
          <w:tab w:val="left" w:pos="-720"/>
          <w:tab w:val="left" w:pos="0"/>
        </w:tabs>
        <w:suppressAutoHyphens/>
        <w:jc w:val="center"/>
        <w:rPr>
          <w:rFonts w:ascii="Century Gothic" w:eastAsia="Times New Roman" w:hAnsi="Century Gothic" w:cs="Arial"/>
          <w:b/>
          <w:spacing w:val="-3"/>
          <w:sz w:val="28"/>
          <w:szCs w:val="28"/>
          <w:lang w:eastAsia="en-GB"/>
        </w:rPr>
      </w:pPr>
      <w:r w:rsidRPr="00C14D4C">
        <w:rPr>
          <w:rFonts w:ascii="Century Gothic" w:eastAsia="Times New Roman" w:hAnsi="Century Gothic" w:cs="Arial"/>
          <w:b/>
          <w:spacing w:val="-3"/>
          <w:sz w:val="28"/>
          <w:szCs w:val="28"/>
          <w:lang w:eastAsia="en-GB"/>
        </w:rPr>
        <w:t>Charging and remissions policy</w:t>
      </w:r>
    </w:p>
    <w:p w14:paraId="747B20AA" w14:textId="77777777" w:rsidR="004B0222" w:rsidRPr="00C14D4C" w:rsidRDefault="004B0222" w:rsidP="004B0222">
      <w:pPr>
        <w:tabs>
          <w:tab w:val="left" w:pos="-720"/>
          <w:tab w:val="left" w:pos="0"/>
        </w:tabs>
        <w:suppressAutoHyphens/>
        <w:jc w:val="center"/>
        <w:rPr>
          <w:rFonts w:ascii="Century Gothic" w:eastAsia="Times New Roman" w:hAnsi="Century Gothic" w:cs="Arial"/>
          <w:b/>
          <w:spacing w:val="-3"/>
          <w:sz w:val="28"/>
          <w:szCs w:val="28"/>
          <w:lang w:eastAsia="en-GB"/>
        </w:rPr>
      </w:pPr>
    </w:p>
    <w:p w14:paraId="3CF216AB" w14:textId="5B318178" w:rsidR="004B0222" w:rsidRPr="00C14D4C" w:rsidRDefault="00C813FE" w:rsidP="004B0222">
      <w:pPr>
        <w:tabs>
          <w:tab w:val="left" w:pos="-720"/>
          <w:tab w:val="left" w:pos="0"/>
        </w:tabs>
        <w:suppressAutoHyphens/>
        <w:jc w:val="center"/>
        <w:rPr>
          <w:rFonts w:ascii="Century Gothic" w:eastAsia="Times New Roman" w:hAnsi="Century Gothic" w:cs="Arial"/>
          <w:b/>
          <w:spacing w:val="-3"/>
          <w:sz w:val="28"/>
          <w:szCs w:val="28"/>
          <w:lang w:eastAsia="en-GB"/>
        </w:rPr>
      </w:pPr>
      <w:r w:rsidRPr="00C14D4C">
        <w:rPr>
          <w:rFonts w:ascii="Century Gothic" w:eastAsia="Times New Roman" w:hAnsi="Century Gothic" w:cs="Arial"/>
          <w:b/>
          <w:spacing w:val="-3"/>
          <w:sz w:val="28"/>
          <w:szCs w:val="28"/>
          <w:lang w:eastAsia="en-GB"/>
        </w:rPr>
        <w:t>For September 202</w:t>
      </w:r>
      <w:r w:rsidR="00F605FC">
        <w:rPr>
          <w:rFonts w:ascii="Century Gothic" w:eastAsia="Times New Roman" w:hAnsi="Century Gothic" w:cs="Arial"/>
          <w:b/>
          <w:spacing w:val="-3"/>
          <w:sz w:val="28"/>
          <w:szCs w:val="28"/>
          <w:lang w:eastAsia="en-GB"/>
        </w:rPr>
        <w:t>6</w:t>
      </w:r>
    </w:p>
    <w:p w14:paraId="2E5C80A7" w14:textId="77777777" w:rsidR="004B0222" w:rsidRPr="00FF3E27" w:rsidRDefault="004B0222" w:rsidP="004B0222">
      <w:pPr>
        <w:rPr>
          <w:rFonts w:ascii="Century Gothic" w:hAnsi="Century Gothic"/>
          <w:sz w:val="22"/>
          <w:szCs w:val="22"/>
        </w:rPr>
      </w:pPr>
    </w:p>
    <w:p w14:paraId="2DC05B0A" w14:textId="77777777" w:rsidR="004B0222" w:rsidRPr="00FF3E27" w:rsidRDefault="004B0222" w:rsidP="004B0222">
      <w:pPr>
        <w:rPr>
          <w:rFonts w:ascii="Century Gothic" w:hAnsi="Century Gothic"/>
          <w:sz w:val="22"/>
          <w:szCs w:val="22"/>
        </w:rPr>
      </w:pPr>
    </w:p>
    <w:tbl>
      <w:tblPr>
        <w:tblW w:w="5000" w:type="pct"/>
        <w:shd w:val="clear" w:color="auto" w:fill="FFFFFF"/>
        <w:tblCellMar>
          <w:left w:w="0" w:type="dxa"/>
          <w:right w:w="0" w:type="dxa"/>
        </w:tblCellMar>
        <w:tblLook w:val="04A0" w:firstRow="1" w:lastRow="0" w:firstColumn="1" w:lastColumn="0" w:noHBand="0" w:noVBand="1"/>
      </w:tblPr>
      <w:tblGrid>
        <w:gridCol w:w="3146"/>
        <w:gridCol w:w="2557"/>
        <w:gridCol w:w="1967"/>
        <w:gridCol w:w="49"/>
        <w:gridCol w:w="2017"/>
      </w:tblGrid>
      <w:tr w:rsidR="004B0222" w:rsidRPr="00FF3E27" w14:paraId="620A1AED" w14:textId="77777777" w:rsidTr="00882536">
        <w:trPr>
          <w:trHeight w:val="332"/>
        </w:trPr>
        <w:tc>
          <w:tcPr>
            <w:tcW w:w="5000" w:type="pct"/>
            <w:gridSpan w:val="5"/>
            <w:tcBorders>
              <w:top w:val="single" w:sz="4" w:space="0" w:color="auto"/>
              <w:left w:val="single" w:sz="4" w:space="0" w:color="auto"/>
              <w:bottom w:val="single" w:sz="4" w:space="0" w:color="auto"/>
              <w:right w:val="single" w:sz="4" w:space="0" w:color="auto"/>
            </w:tcBorders>
            <w:shd w:val="clear" w:color="auto" w:fill="7F7F7F" w:themeFill="text1" w:themeFillTint="80"/>
            <w:tcMar>
              <w:top w:w="0" w:type="dxa"/>
              <w:left w:w="108" w:type="dxa"/>
              <w:bottom w:w="0" w:type="dxa"/>
              <w:right w:w="108" w:type="dxa"/>
            </w:tcMar>
          </w:tcPr>
          <w:p w14:paraId="47715657" w14:textId="77777777" w:rsidR="004B0222" w:rsidRPr="00FF3E27" w:rsidRDefault="004B0222" w:rsidP="00882536">
            <w:pPr>
              <w:jc w:val="center"/>
              <w:rPr>
                <w:rFonts w:ascii="Century Gothic" w:eastAsia="Times New Roman" w:hAnsi="Century Gothic" w:cs="Calibri"/>
                <w:b/>
                <w:bCs/>
                <w:color w:val="7F7F7F" w:themeColor="text1" w:themeTint="80"/>
                <w:sz w:val="22"/>
                <w:szCs w:val="22"/>
                <w:lang w:eastAsia="en-GB"/>
              </w:rPr>
            </w:pPr>
            <w:r w:rsidRPr="00FF3E27">
              <w:rPr>
                <w:rFonts w:ascii="Century Gothic" w:eastAsia="Times New Roman" w:hAnsi="Century Gothic" w:cs="Calibri"/>
                <w:b/>
                <w:bCs/>
                <w:color w:val="FFFFFF" w:themeColor="background1"/>
                <w:sz w:val="22"/>
                <w:szCs w:val="22"/>
                <w:lang w:eastAsia="en-GB"/>
              </w:rPr>
              <w:t>Document Control</w:t>
            </w:r>
          </w:p>
        </w:tc>
      </w:tr>
      <w:tr w:rsidR="004B0222" w:rsidRPr="00FF3E27" w14:paraId="7487B12F" w14:textId="77777777" w:rsidTr="00882536">
        <w:trPr>
          <w:trHeight w:val="332"/>
        </w:trPr>
        <w:tc>
          <w:tcPr>
            <w:tcW w:w="16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38B7CF57" w14:textId="77777777" w:rsidR="004B0222" w:rsidRPr="00FF3E27" w:rsidRDefault="004B0222" w:rsidP="00882536">
            <w:pPr>
              <w:rPr>
                <w:rFonts w:ascii="Century Gothic" w:eastAsia="Times New Roman" w:hAnsi="Century Gothic" w:cs="Calibri"/>
                <w:color w:val="7F7F7F" w:themeColor="text1" w:themeTint="80"/>
                <w:sz w:val="22"/>
                <w:szCs w:val="22"/>
                <w:lang w:eastAsia="en-GB"/>
              </w:rPr>
            </w:pPr>
            <w:r w:rsidRPr="00FF3E27">
              <w:rPr>
                <w:rFonts w:ascii="Century Gothic" w:eastAsia="Times New Roman" w:hAnsi="Century Gothic" w:cs="Arial"/>
                <w:b/>
                <w:bCs/>
                <w:color w:val="7F7F7F" w:themeColor="text1" w:themeTint="80"/>
                <w:sz w:val="22"/>
                <w:szCs w:val="22"/>
                <w:bdr w:val="none" w:sz="0" w:space="0" w:color="auto" w:frame="1"/>
                <w:lang w:val="en-US" w:eastAsia="en-GB"/>
              </w:rPr>
              <w:t>Document Author:</w:t>
            </w:r>
          </w:p>
        </w:tc>
        <w:tc>
          <w:tcPr>
            <w:tcW w:w="3384"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99FCE4" w14:textId="594E3D28" w:rsidR="004B0222" w:rsidRPr="00FF3E27" w:rsidRDefault="00C813FE" w:rsidP="00882536">
            <w:pPr>
              <w:rPr>
                <w:rFonts w:ascii="Century Gothic" w:eastAsia="Times New Roman" w:hAnsi="Century Gothic" w:cs="Calibri"/>
                <w:color w:val="7F7F7F" w:themeColor="text1" w:themeTint="80"/>
                <w:sz w:val="22"/>
                <w:szCs w:val="22"/>
                <w:lang w:eastAsia="en-GB"/>
              </w:rPr>
            </w:pPr>
            <w:r w:rsidRPr="00FF3E27">
              <w:rPr>
                <w:rFonts w:ascii="Century Gothic" w:eastAsia="Times New Roman" w:hAnsi="Century Gothic" w:cs="Calibri"/>
                <w:sz w:val="22"/>
                <w:szCs w:val="22"/>
                <w:lang w:eastAsia="en-GB"/>
              </w:rPr>
              <w:t>K. Millar</w:t>
            </w:r>
          </w:p>
        </w:tc>
      </w:tr>
      <w:tr w:rsidR="004B0222" w:rsidRPr="00FF3E27" w14:paraId="539F0C48" w14:textId="77777777" w:rsidTr="00882536">
        <w:trPr>
          <w:trHeight w:val="332"/>
        </w:trPr>
        <w:tc>
          <w:tcPr>
            <w:tcW w:w="16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14A549BE" w14:textId="77777777" w:rsidR="004B0222" w:rsidRPr="00FF3E27" w:rsidRDefault="004B0222" w:rsidP="00882536">
            <w:pPr>
              <w:rPr>
                <w:rFonts w:ascii="Century Gothic" w:eastAsia="Times New Roman" w:hAnsi="Century Gothic" w:cs="Calibri"/>
                <w:color w:val="7F7F7F" w:themeColor="text1" w:themeTint="80"/>
                <w:sz w:val="22"/>
                <w:szCs w:val="22"/>
                <w:lang w:eastAsia="en-GB"/>
              </w:rPr>
            </w:pPr>
            <w:r w:rsidRPr="00FF3E27">
              <w:rPr>
                <w:rFonts w:ascii="Century Gothic" w:eastAsia="Times New Roman" w:hAnsi="Century Gothic" w:cs="Arial"/>
                <w:b/>
                <w:bCs/>
                <w:color w:val="7F7F7F" w:themeColor="text1" w:themeTint="80"/>
                <w:sz w:val="22"/>
                <w:szCs w:val="22"/>
                <w:bdr w:val="none" w:sz="0" w:space="0" w:color="auto" w:frame="1"/>
                <w:lang w:val="en-US" w:eastAsia="en-GB"/>
              </w:rPr>
              <w:t>Approval Body:</w:t>
            </w:r>
          </w:p>
        </w:tc>
        <w:tc>
          <w:tcPr>
            <w:tcW w:w="1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0AC6A2" w14:textId="3BDF8FF2" w:rsidR="004B0222" w:rsidRPr="00FF3E27" w:rsidRDefault="00336E5A" w:rsidP="00882536">
            <w:pPr>
              <w:rPr>
                <w:rFonts w:ascii="Century Gothic" w:eastAsia="Times New Roman" w:hAnsi="Century Gothic" w:cs="Calibri"/>
                <w:iCs/>
                <w:sz w:val="22"/>
                <w:szCs w:val="22"/>
                <w:lang w:eastAsia="en-GB"/>
              </w:rPr>
            </w:pPr>
            <w:r w:rsidRPr="00FF3E27">
              <w:rPr>
                <w:rFonts w:ascii="Century Gothic" w:eastAsia="Times New Roman" w:hAnsi="Century Gothic" w:cs="Calibri"/>
                <w:iCs/>
                <w:sz w:val="22"/>
                <w:szCs w:val="22"/>
                <w:lang w:eastAsia="en-GB"/>
              </w:rPr>
              <w:t>Board of Trustees</w:t>
            </w:r>
          </w:p>
        </w:tc>
        <w:tc>
          <w:tcPr>
            <w:tcW w:w="1035" w:type="pct"/>
            <w:gridSpan w:val="2"/>
            <w:tcBorders>
              <w:top w:val="single" w:sz="4" w:space="0" w:color="auto"/>
              <w:left w:val="single" w:sz="4" w:space="0" w:color="auto"/>
              <w:bottom w:val="single" w:sz="4" w:space="0" w:color="auto"/>
              <w:right w:val="single" w:sz="4" w:space="0" w:color="auto"/>
            </w:tcBorders>
            <w:shd w:val="pct5" w:color="auto" w:fill="auto"/>
            <w:hideMark/>
          </w:tcPr>
          <w:p w14:paraId="4C72E8B4" w14:textId="77777777" w:rsidR="004B0222" w:rsidRPr="00FF3E27" w:rsidRDefault="004B0222" w:rsidP="00882536">
            <w:pPr>
              <w:rPr>
                <w:rFonts w:ascii="Century Gothic" w:eastAsia="Times New Roman" w:hAnsi="Century Gothic" w:cs="Calibri"/>
                <w:color w:val="7F7F7F" w:themeColor="text1" w:themeTint="80"/>
                <w:sz w:val="22"/>
                <w:szCs w:val="22"/>
                <w:lang w:eastAsia="en-GB"/>
              </w:rPr>
            </w:pPr>
            <w:r w:rsidRPr="00FF3E27">
              <w:rPr>
                <w:rFonts w:ascii="Century Gothic" w:eastAsia="Times New Roman" w:hAnsi="Century Gothic" w:cs="Arial"/>
                <w:b/>
                <w:bCs/>
                <w:color w:val="7F7F7F" w:themeColor="text1" w:themeTint="80"/>
                <w:sz w:val="22"/>
                <w:szCs w:val="22"/>
                <w:bdr w:val="none" w:sz="0" w:space="0" w:color="auto" w:frame="1"/>
                <w:lang w:val="en-US" w:eastAsia="en-GB"/>
              </w:rPr>
              <w:t>Date:</w:t>
            </w:r>
          </w:p>
        </w:tc>
        <w:tc>
          <w:tcPr>
            <w:tcW w:w="1036" w:type="pct"/>
            <w:tcBorders>
              <w:top w:val="single" w:sz="4" w:space="0" w:color="auto"/>
              <w:left w:val="single" w:sz="4" w:space="0" w:color="auto"/>
              <w:bottom w:val="single" w:sz="4" w:space="0" w:color="auto"/>
              <w:right w:val="single" w:sz="4" w:space="0" w:color="auto"/>
            </w:tcBorders>
          </w:tcPr>
          <w:p w14:paraId="6F560F8A" w14:textId="52B8CD43" w:rsidR="004B0222" w:rsidRPr="00F605FC" w:rsidRDefault="00F605FC" w:rsidP="00882536">
            <w:pPr>
              <w:rPr>
                <w:rFonts w:ascii="Century Gothic" w:eastAsia="Times New Roman" w:hAnsi="Century Gothic" w:cs="Calibri"/>
                <w:iCs/>
                <w:sz w:val="22"/>
                <w:szCs w:val="22"/>
                <w:lang w:eastAsia="en-GB"/>
              </w:rPr>
            </w:pPr>
            <w:r w:rsidRPr="00F605FC">
              <w:rPr>
                <w:rFonts w:ascii="Century Gothic" w:eastAsia="Times New Roman" w:hAnsi="Century Gothic" w:cs="Calibri"/>
                <w:iCs/>
                <w:sz w:val="22"/>
                <w:szCs w:val="22"/>
                <w:lang w:eastAsia="en-GB"/>
              </w:rPr>
              <w:t>Aug 2026</w:t>
            </w:r>
          </w:p>
        </w:tc>
      </w:tr>
      <w:tr w:rsidR="004B0222" w:rsidRPr="00FF3E27" w14:paraId="30AB4895" w14:textId="77777777" w:rsidTr="00FF3E27">
        <w:trPr>
          <w:trHeight w:val="293"/>
        </w:trPr>
        <w:tc>
          <w:tcPr>
            <w:tcW w:w="16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606D2DF2" w14:textId="77777777" w:rsidR="004B0222" w:rsidRPr="00FF3E27" w:rsidRDefault="004B0222" w:rsidP="00882536">
            <w:pPr>
              <w:rPr>
                <w:rFonts w:ascii="Century Gothic" w:eastAsia="Times New Roman" w:hAnsi="Century Gothic" w:cs="Calibri"/>
                <w:color w:val="7F7F7F" w:themeColor="text1" w:themeTint="80"/>
                <w:sz w:val="22"/>
                <w:szCs w:val="22"/>
                <w:lang w:eastAsia="en-GB"/>
              </w:rPr>
            </w:pPr>
            <w:r w:rsidRPr="00FF3E27">
              <w:rPr>
                <w:rFonts w:ascii="Century Gothic" w:eastAsia="Times New Roman" w:hAnsi="Century Gothic" w:cs="Arial"/>
                <w:b/>
                <w:bCs/>
                <w:color w:val="7F7F7F" w:themeColor="text1" w:themeTint="80"/>
                <w:sz w:val="22"/>
                <w:szCs w:val="22"/>
                <w:bdr w:val="none" w:sz="0" w:space="0" w:color="auto" w:frame="1"/>
                <w:lang w:val="en-US" w:eastAsia="en-GB"/>
              </w:rPr>
              <w:t>Version Number:</w:t>
            </w:r>
          </w:p>
        </w:tc>
        <w:tc>
          <w:tcPr>
            <w:tcW w:w="1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887494" w14:textId="56756EF7" w:rsidR="004B0222" w:rsidRPr="00FF3E27" w:rsidRDefault="00766C50" w:rsidP="00882536">
            <w:pPr>
              <w:rPr>
                <w:rFonts w:ascii="Century Gothic" w:eastAsia="Times New Roman" w:hAnsi="Century Gothic" w:cs="Calibri"/>
                <w:i/>
                <w:sz w:val="22"/>
                <w:szCs w:val="22"/>
                <w:lang w:eastAsia="en-GB"/>
              </w:rPr>
            </w:pPr>
            <w:r>
              <w:rPr>
                <w:rFonts w:ascii="Century Gothic" w:eastAsia="Times New Roman" w:hAnsi="Century Gothic" w:cs="Calibri"/>
                <w:i/>
                <w:sz w:val="22"/>
                <w:szCs w:val="22"/>
                <w:lang w:eastAsia="en-GB"/>
              </w:rPr>
              <w:t>2</w:t>
            </w:r>
          </w:p>
        </w:tc>
        <w:tc>
          <w:tcPr>
            <w:tcW w:w="2071" w:type="pct"/>
            <w:gridSpan w:val="3"/>
            <w:tcBorders>
              <w:top w:val="single" w:sz="4" w:space="0" w:color="auto"/>
              <w:left w:val="single" w:sz="4" w:space="0" w:color="auto"/>
              <w:bottom w:val="single" w:sz="4" w:space="0" w:color="auto"/>
              <w:right w:val="single" w:sz="4" w:space="0" w:color="auto"/>
            </w:tcBorders>
            <w:vAlign w:val="center"/>
            <w:hideMark/>
          </w:tcPr>
          <w:p w14:paraId="28ED3F8A" w14:textId="3EEF2601" w:rsidR="004B0222" w:rsidRPr="00FF3E27" w:rsidRDefault="004B0222" w:rsidP="00882536">
            <w:pPr>
              <w:rPr>
                <w:rFonts w:ascii="Century Gothic" w:eastAsia="Times New Roman" w:hAnsi="Century Gothic" w:cs="Calibri"/>
                <w:sz w:val="22"/>
                <w:szCs w:val="22"/>
                <w:lang w:eastAsia="en-GB"/>
              </w:rPr>
            </w:pPr>
          </w:p>
        </w:tc>
      </w:tr>
      <w:tr w:rsidR="004B0222" w:rsidRPr="00FF3E27" w14:paraId="6D80E377" w14:textId="77777777" w:rsidTr="00882536">
        <w:trPr>
          <w:trHeight w:val="370"/>
        </w:trPr>
        <w:tc>
          <w:tcPr>
            <w:tcW w:w="16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360C3F7E" w14:textId="77777777" w:rsidR="004B0222" w:rsidRPr="00FF3E27" w:rsidRDefault="004B0222" w:rsidP="00882536">
            <w:pPr>
              <w:rPr>
                <w:rFonts w:ascii="Century Gothic" w:eastAsia="Times New Roman" w:hAnsi="Century Gothic" w:cs="Calibri"/>
                <w:color w:val="7F7F7F" w:themeColor="text1" w:themeTint="80"/>
                <w:sz w:val="22"/>
                <w:szCs w:val="22"/>
                <w:lang w:eastAsia="en-GB"/>
              </w:rPr>
            </w:pPr>
            <w:r w:rsidRPr="00FF3E27">
              <w:rPr>
                <w:rFonts w:ascii="Century Gothic" w:eastAsia="Times New Roman" w:hAnsi="Century Gothic" w:cs="Arial"/>
                <w:b/>
                <w:bCs/>
                <w:color w:val="7F7F7F" w:themeColor="text1" w:themeTint="80"/>
                <w:sz w:val="22"/>
                <w:szCs w:val="22"/>
                <w:bdr w:val="none" w:sz="0" w:space="0" w:color="auto" w:frame="1"/>
                <w:lang w:val="en-US" w:eastAsia="en-GB"/>
              </w:rPr>
              <w:t>Version Issue Date:</w:t>
            </w:r>
          </w:p>
        </w:tc>
        <w:tc>
          <w:tcPr>
            <w:tcW w:w="1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EC8391" w14:textId="2D300513" w:rsidR="004B0222" w:rsidRPr="00F605FC" w:rsidRDefault="00766C50" w:rsidP="00882536">
            <w:pPr>
              <w:rPr>
                <w:rFonts w:ascii="Century Gothic" w:eastAsia="Times New Roman" w:hAnsi="Century Gothic" w:cs="Calibri"/>
                <w:iCs/>
                <w:sz w:val="22"/>
                <w:szCs w:val="22"/>
                <w:lang w:eastAsia="en-GB"/>
              </w:rPr>
            </w:pPr>
            <w:r w:rsidRPr="00F605FC">
              <w:rPr>
                <w:rFonts w:ascii="Century Gothic" w:eastAsia="Times New Roman" w:hAnsi="Century Gothic" w:cs="Calibri"/>
                <w:iCs/>
                <w:sz w:val="22"/>
                <w:szCs w:val="22"/>
                <w:lang w:eastAsia="en-GB"/>
              </w:rPr>
              <w:t>1.9.2</w:t>
            </w:r>
            <w:r w:rsidR="00F605FC" w:rsidRPr="00F605FC">
              <w:rPr>
                <w:rFonts w:ascii="Century Gothic" w:eastAsia="Times New Roman" w:hAnsi="Century Gothic" w:cs="Calibri"/>
                <w:iCs/>
                <w:sz w:val="22"/>
                <w:szCs w:val="22"/>
                <w:lang w:eastAsia="en-GB"/>
              </w:rPr>
              <w:t>6</w:t>
            </w:r>
          </w:p>
        </w:tc>
        <w:tc>
          <w:tcPr>
            <w:tcW w:w="1010" w:type="pct"/>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hideMark/>
          </w:tcPr>
          <w:p w14:paraId="22800D65" w14:textId="77777777" w:rsidR="004B0222" w:rsidRPr="00FF3E27" w:rsidRDefault="004B0222" w:rsidP="00882536">
            <w:pPr>
              <w:rPr>
                <w:rFonts w:ascii="Century Gothic" w:eastAsia="Times New Roman" w:hAnsi="Century Gothic" w:cs="Calibri"/>
                <w:color w:val="7F7F7F" w:themeColor="text1" w:themeTint="80"/>
                <w:sz w:val="22"/>
                <w:szCs w:val="22"/>
                <w:lang w:eastAsia="en-GB"/>
              </w:rPr>
            </w:pPr>
            <w:r w:rsidRPr="00FF3E27">
              <w:rPr>
                <w:rFonts w:ascii="Century Gothic" w:eastAsia="Times New Roman" w:hAnsi="Century Gothic" w:cs="Arial"/>
                <w:b/>
                <w:bCs/>
                <w:color w:val="7F7F7F" w:themeColor="text1" w:themeTint="80"/>
                <w:sz w:val="22"/>
                <w:szCs w:val="22"/>
                <w:bdr w:val="none" w:sz="0" w:space="0" w:color="auto" w:frame="1"/>
                <w:lang w:val="en-US" w:eastAsia="en-GB"/>
              </w:rPr>
              <w:t>Effective Date:</w:t>
            </w:r>
          </w:p>
        </w:tc>
        <w:tc>
          <w:tcPr>
            <w:tcW w:w="106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8EAC9E" w14:textId="6C0A3493" w:rsidR="004B0222" w:rsidRPr="00F605FC" w:rsidRDefault="00A74B03" w:rsidP="00882536">
            <w:pPr>
              <w:rPr>
                <w:rFonts w:ascii="Century Gothic" w:eastAsia="Times New Roman" w:hAnsi="Century Gothic" w:cs="Calibri"/>
                <w:iCs/>
                <w:sz w:val="22"/>
                <w:szCs w:val="22"/>
                <w:lang w:eastAsia="en-GB"/>
              </w:rPr>
            </w:pPr>
            <w:r w:rsidRPr="00F605FC">
              <w:rPr>
                <w:rFonts w:ascii="Century Gothic" w:eastAsia="Times New Roman" w:hAnsi="Century Gothic" w:cs="Calibri"/>
                <w:iCs/>
                <w:sz w:val="22"/>
                <w:szCs w:val="22"/>
                <w:lang w:eastAsia="en-GB"/>
              </w:rPr>
              <w:t>1.9.2</w:t>
            </w:r>
            <w:r w:rsidR="00F605FC" w:rsidRPr="00F605FC">
              <w:rPr>
                <w:rFonts w:ascii="Century Gothic" w:eastAsia="Times New Roman" w:hAnsi="Century Gothic" w:cs="Calibri"/>
                <w:iCs/>
                <w:sz w:val="22"/>
                <w:szCs w:val="22"/>
                <w:lang w:eastAsia="en-GB"/>
              </w:rPr>
              <w:t>6</w:t>
            </w:r>
          </w:p>
        </w:tc>
      </w:tr>
      <w:tr w:rsidR="004B0222" w:rsidRPr="00FF3E27" w14:paraId="5521DD8F" w14:textId="77777777" w:rsidTr="00882536">
        <w:trPr>
          <w:trHeight w:val="332"/>
        </w:trPr>
        <w:tc>
          <w:tcPr>
            <w:tcW w:w="16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04A343AC" w14:textId="77777777" w:rsidR="004B0222" w:rsidRPr="00FF3E27" w:rsidRDefault="004B0222" w:rsidP="00882536">
            <w:pPr>
              <w:rPr>
                <w:rFonts w:ascii="Century Gothic" w:eastAsia="Times New Roman" w:hAnsi="Century Gothic" w:cs="Calibri"/>
                <w:color w:val="7F7F7F" w:themeColor="text1" w:themeTint="80"/>
                <w:sz w:val="22"/>
                <w:szCs w:val="22"/>
                <w:lang w:eastAsia="en-GB"/>
              </w:rPr>
            </w:pPr>
            <w:r w:rsidRPr="00FF3E27">
              <w:rPr>
                <w:rFonts w:ascii="Century Gothic" w:eastAsia="Times New Roman" w:hAnsi="Century Gothic" w:cs="Arial"/>
                <w:b/>
                <w:bCs/>
                <w:color w:val="7F7F7F" w:themeColor="text1" w:themeTint="80"/>
                <w:sz w:val="22"/>
                <w:szCs w:val="22"/>
                <w:bdr w:val="none" w:sz="0" w:space="0" w:color="auto" w:frame="1"/>
                <w:lang w:val="en-US" w:eastAsia="en-GB"/>
              </w:rPr>
              <w:t>Review Frequency:</w:t>
            </w:r>
          </w:p>
        </w:tc>
        <w:tc>
          <w:tcPr>
            <w:tcW w:w="3384"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67BF48" w14:textId="3967A55A" w:rsidR="004B0222" w:rsidRPr="00F605FC" w:rsidRDefault="00A74B03" w:rsidP="00882536">
            <w:pPr>
              <w:rPr>
                <w:rFonts w:ascii="Century Gothic" w:eastAsia="Times New Roman" w:hAnsi="Century Gothic" w:cs="Calibri"/>
                <w:iCs/>
                <w:sz w:val="22"/>
                <w:szCs w:val="22"/>
                <w:lang w:eastAsia="en-GB"/>
              </w:rPr>
            </w:pPr>
            <w:r w:rsidRPr="00F605FC">
              <w:rPr>
                <w:rFonts w:ascii="Century Gothic" w:eastAsia="Times New Roman" w:hAnsi="Century Gothic" w:cs="Arial"/>
                <w:iCs/>
                <w:sz w:val="22"/>
                <w:szCs w:val="22"/>
                <w:bdr w:val="none" w:sz="0" w:space="0" w:color="auto" w:frame="1"/>
                <w:lang w:val="en-US" w:eastAsia="en-GB"/>
              </w:rPr>
              <w:t>Annually</w:t>
            </w:r>
          </w:p>
        </w:tc>
      </w:tr>
      <w:tr w:rsidR="004B0222" w:rsidRPr="00FF3E27" w14:paraId="2DA25674" w14:textId="77777777" w:rsidTr="00882536">
        <w:trPr>
          <w:trHeight w:val="504"/>
        </w:trPr>
        <w:tc>
          <w:tcPr>
            <w:tcW w:w="16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0F3D9DD4" w14:textId="77777777" w:rsidR="004B0222" w:rsidRPr="00FF3E27" w:rsidRDefault="004B0222" w:rsidP="00882536">
            <w:pPr>
              <w:rPr>
                <w:rFonts w:ascii="Century Gothic" w:eastAsia="Times New Roman" w:hAnsi="Century Gothic" w:cs="Calibri"/>
                <w:color w:val="7F7F7F" w:themeColor="text1" w:themeTint="80"/>
                <w:sz w:val="22"/>
                <w:szCs w:val="22"/>
                <w:lang w:eastAsia="en-GB"/>
              </w:rPr>
            </w:pPr>
            <w:r w:rsidRPr="00FF3E27">
              <w:rPr>
                <w:rFonts w:ascii="Century Gothic" w:eastAsia="Times New Roman" w:hAnsi="Century Gothic" w:cs="Arial"/>
                <w:b/>
                <w:bCs/>
                <w:color w:val="7F7F7F" w:themeColor="text1" w:themeTint="80"/>
                <w:sz w:val="22"/>
                <w:szCs w:val="22"/>
                <w:bdr w:val="none" w:sz="0" w:space="0" w:color="auto" w:frame="1"/>
                <w:lang w:val="en-US" w:eastAsia="en-GB"/>
              </w:rPr>
              <w:t>Method of Dissemination:</w:t>
            </w:r>
          </w:p>
        </w:tc>
        <w:tc>
          <w:tcPr>
            <w:tcW w:w="3384"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DC908D" w14:textId="77777777" w:rsidR="004B0222" w:rsidRPr="00FF3E27" w:rsidRDefault="004B0222" w:rsidP="00882536">
            <w:pPr>
              <w:rPr>
                <w:rFonts w:ascii="Century Gothic" w:eastAsia="Times New Roman" w:hAnsi="Century Gothic" w:cs="Calibri"/>
                <w:sz w:val="22"/>
                <w:szCs w:val="22"/>
                <w:lang w:eastAsia="en-GB"/>
              </w:rPr>
            </w:pPr>
            <w:r w:rsidRPr="00FF3E27">
              <w:rPr>
                <w:rFonts w:ascii="Century Gothic" w:eastAsia="Times New Roman" w:hAnsi="Century Gothic" w:cs="Calibri"/>
                <w:sz w:val="22"/>
                <w:szCs w:val="22"/>
                <w:lang w:eastAsia="en-GB"/>
              </w:rPr>
              <w:t>School Website</w:t>
            </w:r>
          </w:p>
        </w:tc>
      </w:tr>
      <w:tr w:rsidR="004B0222" w:rsidRPr="00FF3E27" w14:paraId="187CD1BC" w14:textId="77777777" w:rsidTr="00882536">
        <w:trPr>
          <w:trHeight w:val="301"/>
        </w:trPr>
        <w:tc>
          <w:tcPr>
            <w:tcW w:w="16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47DB62D4" w14:textId="77777777" w:rsidR="004B0222" w:rsidRPr="00FF3E27" w:rsidRDefault="004B0222" w:rsidP="00882536">
            <w:pPr>
              <w:rPr>
                <w:rFonts w:ascii="Century Gothic" w:eastAsia="Times New Roman" w:hAnsi="Century Gothic" w:cs="Calibri"/>
                <w:color w:val="7F7F7F" w:themeColor="text1" w:themeTint="80"/>
                <w:sz w:val="22"/>
                <w:szCs w:val="22"/>
                <w:lang w:eastAsia="en-GB"/>
              </w:rPr>
            </w:pPr>
            <w:r w:rsidRPr="00FF3E27">
              <w:rPr>
                <w:rFonts w:ascii="Century Gothic" w:eastAsia="Times New Roman" w:hAnsi="Century Gothic" w:cs="Arial"/>
                <w:b/>
                <w:bCs/>
                <w:color w:val="7F7F7F" w:themeColor="text1" w:themeTint="80"/>
                <w:sz w:val="22"/>
                <w:szCs w:val="22"/>
                <w:bdr w:val="none" w:sz="0" w:space="0" w:color="auto" w:frame="1"/>
                <w:lang w:val="en-US" w:eastAsia="en-GB"/>
              </w:rPr>
              <w:t>For Use By:</w:t>
            </w:r>
          </w:p>
        </w:tc>
        <w:tc>
          <w:tcPr>
            <w:tcW w:w="3384"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6B2BD1" w14:textId="77777777" w:rsidR="004B0222" w:rsidRPr="00FF3E27" w:rsidRDefault="004B0222" w:rsidP="00882536">
            <w:pPr>
              <w:rPr>
                <w:rFonts w:ascii="Century Gothic" w:eastAsia="Times New Roman" w:hAnsi="Century Gothic" w:cs="Calibri"/>
                <w:color w:val="7F7F7F" w:themeColor="text1" w:themeTint="80"/>
                <w:sz w:val="22"/>
                <w:szCs w:val="22"/>
                <w:lang w:eastAsia="en-GB"/>
              </w:rPr>
            </w:pPr>
            <w:r w:rsidRPr="00FF3E27">
              <w:rPr>
                <w:rFonts w:ascii="Century Gothic" w:eastAsia="Times New Roman" w:hAnsi="Century Gothic" w:cs="Calibri"/>
                <w:sz w:val="22"/>
                <w:szCs w:val="22"/>
                <w:lang w:eastAsia="en-GB"/>
              </w:rPr>
              <w:t xml:space="preserve">All relevant school stakeholders, third parties, staff and students.  </w:t>
            </w:r>
          </w:p>
        </w:tc>
      </w:tr>
    </w:tbl>
    <w:p w14:paraId="0786E6DA" w14:textId="77777777" w:rsidR="004B0222" w:rsidRPr="00FF3E27" w:rsidRDefault="004B0222" w:rsidP="004B0222">
      <w:pPr>
        <w:rPr>
          <w:rFonts w:ascii="Century Gothic" w:eastAsia="Times New Roman" w:hAnsi="Century Gothic" w:cs="Times New Roman"/>
          <w:sz w:val="22"/>
          <w:szCs w:val="22"/>
          <w:lang w:eastAsia="en-GB"/>
        </w:rPr>
      </w:pPr>
    </w:p>
    <w:tbl>
      <w:tblPr>
        <w:tblW w:w="5000" w:type="pct"/>
        <w:shd w:val="clear" w:color="auto" w:fill="FFFFFF"/>
        <w:tblCellMar>
          <w:left w:w="0" w:type="dxa"/>
          <w:right w:w="0" w:type="dxa"/>
        </w:tblCellMar>
        <w:tblLook w:val="04A0" w:firstRow="1" w:lastRow="0" w:firstColumn="1" w:lastColumn="0" w:noHBand="0" w:noVBand="1"/>
      </w:tblPr>
      <w:tblGrid>
        <w:gridCol w:w="1219"/>
        <w:gridCol w:w="1225"/>
        <w:gridCol w:w="2603"/>
        <w:gridCol w:w="4689"/>
      </w:tblGrid>
      <w:tr w:rsidR="004B0222" w:rsidRPr="00FF3E27" w14:paraId="514B7449" w14:textId="77777777" w:rsidTr="00882536">
        <w:trPr>
          <w:trHeight w:val="332"/>
        </w:trPr>
        <w:tc>
          <w:tcPr>
            <w:tcW w:w="5000" w:type="pct"/>
            <w:gridSpan w:val="4"/>
            <w:tcBorders>
              <w:top w:val="single" w:sz="4" w:space="0" w:color="auto"/>
              <w:left w:val="single" w:sz="4" w:space="0" w:color="auto"/>
              <w:bottom w:val="single" w:sz="4" w:space="0" w:color="auto"/>
              <w:right w:val="single" w:sz="4" w:space="0" w:color="auto"/>
            </w:tcBorders>
            <w:shd w:val="clear" w:color="auto" w:fill="7F7F7F" w:themeFill="text1" w:themeFillTint="80"/>
            <w:tcMar>
              <w:top w:w="0" w:type="dxa"/>
              <w:left w:w="108" w:type="dxa"/>
              <w:bottom w:w="0" w:type="dxa"/>
              <w:right w:w="108" w:type="dxa"/>
            </w:tcMar>
          </w:tcPr>
          <w:p w14:paraId="5D52EC98" w14:textId="77777777" w:rsidR="004B0222" w:rsidRPr="00FF3E27" w:rsidRDefault="004B0222" w:rsidP="00882536">
            <w:pPr>
              <w:jc w:val="center"/>
              <w:rPr>
                <w:rFonts w:ascii="Century Gothic" w:eastAsia="Times New Roman" w:hAnsi="Century Gothic" w:cs="Calibri"/>
                <w:b/>
                <w:bCs/>
                <w:color w:val="7F7F7F" w:themeColor="text1" w:themeTint="80"/>
                <w:sz w:val="22"/>
                <w:szCs w:val="22"/>
                <w:lang w:eastAsia="en-GB"/>
              </w:rPr>
            </w:pPr>
            <w:r w:rsidRPr="00FF3E27">
              <w:rPr>
                <w:rFonts w:ascii="Century Gothic" w:eastAsia="Times New Roman" w:hAnsi="Century Gothic" w:cs="Calibri"/>
                <w:b/>
                <w:bCs/>
                <w:color w:val="FFFFFF" w:themeColor="background1"/>
                <w:sz w:val="22"/>
                <w:szCs w:val="22"/>
                <w:lang w:eastAsia="en-GB"/>
              </w:rPr>
              <w:t>Version History</w:t>
            </w:r>
          </w:p>
        </w:tc>
      </w:tr>
      <w:tr w:rsidR="004B0222" w:rsidRPr="00FF3E27" w14:paraId="337F24E4" w14:textId="77777777" w:rsidTr="00882536">
        <w:trPr>
          <w:trHeight w:val="332"/>
        </w:trPr>
        <w:tc>
          <w:tcPr>
            <w:tcW w:w="62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56B8F207" w14:textId="77777777" w:rsidR="004B0222" w:rsidRPr="00FF3E27" w:rsidRDefault="004B0222" w:rsidP="00882536">
            <w:pPr>
              <w:rPr>
                <w:rFonts w:ascii="Century Gothic" w:eastAsia="Times New Roman" w:hAnsi="Century Gothic" w:cs="Calibri"/>
                <w:b/>
                <w:bCs/>
                <w:color w:val="7F7F7F" w:themeColor="text1" w:themeTint="80"/>
                <w:sz w:val="22"/>
                <w:szCs w:val="22"/>
                <w:lang w:eastAsia="en-GB"/>
              </w:rPr>
            </w:pPr>
            <w:r w:rsidRPr="00FF3E27">
              <w:rPr>
                <w:rFonts w:ascii="Century Gothic" w:eastAsia="Times New Roman" w:hAnsi="Century Gothic" w:cs="Arial"/>
                <w:b/>
                <w:bCs/>
                <w:color w:val="7F7F7F" w:themeColor="text1" w:themeTint="80"/>
                <w:sz w:val="22"/>
                <w:szCs w:val="22"/>
                <w:bdr w:val="none" w:sz="0" w:space="0" w:color="auto" w:frame="1"/>
                <w:lang w:val="en-US" w:eastAsia="en-GB"/>
              </w:rPr>
              <w:t xml:space="preserve">Version </w:t>
            </w:r>
          </w:p>
        </w:tc>
        <w:tc>
          <w:tcPr>
            <w:tcW w:w="62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1029EAC3" w14:textId="77777777" w:rsidR="004B0222" w:rsidRPr="00FF3E27" w:rsidRDefault="004B0222" w:rsidP="00882536">
            <w:pPr>
              <w:rPr>
                <w:rFonts w:ascii="Century Gothic" w:eastAsia="Times New Roman" w:hAnsi="Century Gothic" w:cs="Calibri"/>
                <w:b/>
                <w:bCs/>
                <w:color w:val="7F7F7F" w:themeColor="text1" w:themeTint="80"/>
                <w:sz w:val="22"/>
                <w:szCs w:val="22"/>
                <w:lang w:eastAsia="en-GB"/>
              </w:rPr>
            </w:pPr>
            <w:r w:rsidRPr="00FF3E27">
              <w:rPr>
                <w:rFonts w:ascii="Century Gothic" w:eastAsia="Times New Roman" w:hAnsi="Century Gothic" w:cs="Calibri"/>
                <w:b/>
                <w:bCs/>
                <w:color w:val="7F7F7F" w:themeColor="text1" w:themeTint="80"/>
                <w:sz w:val="22"/>
                <w:szCs w:val="22"/>
                <w:lang w:eastAsia="en-GB"/>
              </w:rPr>
              <w:t>Date</w:t>
            </w:r>
          </w:p>
        </w:tc>
        <w:tc>
          <w:tcPr>
            <w:tcW w:w="133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1FE3C0" w14:textId="77777777" w:rsidR="004B0222" w:rsidRPr="00FF3E27" w:rsidRDefault="004B0222" w:rsidP="00882536">
            <w:pPr>
              <w:ind w:left="139"/>
              <w:rPr>
                <w:rFonts w:ascii="Century Gothic" w:eastAsia="Times New Roman" w:hAnsi="Century Gothic" w:cs="Calibri"/>
                <w:b/>
                <w:bCs/>
                <w:color w:val="7F7F7F" w:themeColor="text1" w:themeTint="80"/>
                <w:sz w:val="22"/>
                <w:szCs w:val="22"/>
                <w:lang w:eastAsia="en-GB"/>
              </w:rPr>
            </w:pPr>
            <w:r w:rsidRPr="00FF3E27">
              <w:rPr>
                <w:rFonts w:ascii="Century Gothic" w:eastAsia="Times New Roman" w:hAnsi="Century Gothic" w:cs="Arial"/>
                <w:b/>
                <w:bCs/>
                <w:color w:val="7F7F7F" w:themeColor="text1" w:themeTint="80"/>
                <w:sz w:val="22"/>
                <w:szCs w:val="22"/>
                <w:bdr w:val="none" w:sz="0" w:space="0" w:color="auto" w:frame="1"/>
                <w:lang w:val="en-US" w:eastAsia="en-GB"/>
              </w:rPr>
              <w:t>Author</w:t>
            </w:r>
          </w:p>
        </w:tc>
        <w:tc>
          <w:tcPr>
            <w:tcW w:w="240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711D55" w14:textId="77777777" w:rsidR="004B0222" w:rsidRPr="00FF3E27" w:rsidRDefault="004B0222" w:rsidP="00882536">
            <w:pPr>
              <w:ind w:left="143"/>
              <w:rPr>
                <w:rFonts w:ascii="Century Gothic" w:eastAsia="Times New Roman" w:hAnsi="Century Gothic" w:cs="Calibri"/>
                <w:b/>
                <w:bCs/>
                <w:color w:val="7F7F7F" w:themeColor="text1" w:themeTint="80"/>
                <w:sz w:val="22"/>
                <w:szCs w:val="22"/>
                <w:lang w:eastAsia="en-GB"/>
              </w:rPr>
            </w:pPr>
            <w:r w:rsidRPr="00FF3E27">
              <w:rPr>
                <w:rFonts w:ascii="Century Gothic" w:eastAsia="Times New Roman" w:hAnsi="Century Gothic" w:cs="Calibri"/>
                <w:b/>
                <w:bCs/>
                <w:color w:val="7F7F7F" w:themeColor="text1" w:themeTint="80"/>
                <w:sz w:val="22"/>
                <w:szCs w:val="22"/>
                <w:lang w:eastAsia="en-GB"/>
              </w:rPr>
              <w:t>Reason for change</w:t>
            </w:r>
          </w:p>
        </w:tc>
      </w:tr>
      <w:tr w:rsidR="004B0222" w:rsidRPr="00FF3E27" w14:paraId="2FF77AE5" w14:textId="77777777" w:rsidTr="00882536">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6FE98" w14:textId="77777777" w:rsidR="004B0222" w:rsidRPr="00FF3E27" w:rsidRDefault="004B0222" w:rsidP="00882536">
            <w:pPr>
              <w:jc w:val="center"/>
              <w:rPr>
                <w:rFonts w:ascii="Century Gothic" w:eastAsia="Times New Roman" w:hAnsi="Century Gothic" w:cs="Calibri"/>
                <w:color w:val="7F7F7F" w:themeColor="text1" w:themeTint="80"/>
                <w:sz w:val="22"/>
                <w:szCs w:val="22"/>
                <w:lang w:eastAsia="en-GB"/>
              </w:rPr>
            </w:pPr>
            <w:r w:rsidRPr="00FF3E27">
              <w:rPr>
                <w:rFonts w:ascii="Century Gothic" w:eastAsia="Times New Roman" w:hAnsi="Century Gothic" w:cs="Calibri"/>
                <w:color w:val="7F7F7F" w:themeColor="text1" w:themeTint="80"/>
                <w:sz w:val="22"/>
                <w:szCs w:val="22"/>
                <w:lang w:eastAsia="en-GB"/>
              </w:rPr>
              <w:t>1</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51D6CD" w14:textId="1BB274B3" w:rsidR="004B0222" w:rsidRPr="00FF3E27" w:rsidRDefault="00A74B03" w:rsidP="00882536">
            <w:pPr>
              <w:rPr>
                <w:rFonts w:ascii="Century Gothic" w:eastAsia="Times New Roman" w:hAnsi="Century Gothic" w:cs="Calibri"/>
                <w:color w:val="7F7F7F" w:themeColor="text1" w:themeTint="80"/>
                <w:sz w:val="22"/>
                <w:szCs w:val="22"/>
                <w:lang w:eastAsia="en-GB"/>
              </w:rPr>
            </w:pPr>
            <w:r w:rsidRPr="00FF3E27">
              <w:rPr>
                <w:rFonts w:ascii="Century Gothic" w:eastAsia="Times New Roman" w:hAnsi="Century Gothic" w:cs="Calibri"/>
                <w:color w:val="7F7F7F" w:themeColor="text1" w:themeTint="80"/>
                <w:sz w:val="22"/>
                <w:szCs w:val="22"/>
                <w:lang w:eastAsia="en-GB"/>
              </w:rPr>
              <w:t>15.8.24</w:t>
            </w:r>
          </w:p>
        </w:tc>
        <w:tc>
          <w:tcPr>
            <w:tcW w:w="1337" w:type="pct"/>
            <w:tcBorders>
              <w:top w:val="single" w:sz="4" w:space="0" w:color="auto"/>
              <w:left w:val="single" w:sz="4" w:space="0" w:color="auto"/>
              <w:bottom w:val="single" w:sz="4" w:space="0" w:color="auto"/>
              <w:right w:val="single" w:sz="4" w:space="0" w:color="auto"/>
            </w:tcBorders>
            <w:hideMark/>
          </w:tcPr>
          <w:p w14:paraId="50AA382F" w14:textId="7EC3C032" w:rsidR="004B0222" w:rsidRPr="00FF3E27" w:rsidRDefault="00A74B03" w:rsidP="00882536">
            <w:pPr>
              <w:rPr>
                <w:rFonts w:ascii="Century Gothic" w:eastAsia="Times New Roman" w:hAnsi="Century Gothic" w:cs="Calibri"/>
                <w:color w:val="7F7F7F" w:themeColor="text1" w:themeTint="80"/>
                <w:sz w:val="22"/>
                <w:szCs w:val="22"/>
                <w:lang w:eastAsia="en-GB"/>
              </w:rPr>
            </w:pPr>
            <w:r w:rsidRPr="00FF3E27">
              <w:rPr>
                <w:rFonts w:ascii="Century Gothic" w:eastAsia="Times New Roman" w:hAnsi="Century Gothic" w:cs="Calibri"/>
                <w:color w:val="7F7F7F" w:themeColor="text1" w:themeTint="80"/>
                <w:sz w:val="22"/>
                <w:szCs w:val="22"/>
                <w:lang w:eastAsia="en-GB"/>
              </w:rPr>
              <w:t>K. Millar</w:t>
            </w:r>
          </w:p>
        </w:tc>
        <w:tc>
          <w:tcPr>
            <w:tcW w:w="2408" w:type="pct"/>
            <w:tcBorders>
              <w:top w:val="single" w:sz="4" w:space="0" w:color="auto"/>
              <w:left w:val="single" w:sz="4" w:space="0" w:color="auto"/>
              <w:bottom w:val="single" w:sz="4" w:space="0" w:color="auto"/>
              <w:right w:val="single" w:sz="4" w:space="0" w:color="auto"/>
            </w:tcBorders>
          </w:tcPr>
          <w:p w14:paraId="2D3A4861" w14:textId="2056D9D3" w:rsidR="004B0222" w:rsidRPr="00FF3E27" w:rsidRDefault="00FF3E27" w:rsidP="00882536">
            <w:pPr>
              <w:rPr>
                <w:rFonts w:ascii="Century Gothic" w:eastAsia="Times New Roman" w:hAnsi="Century Gothic" w:cs="Calibri"/>
                <w:color w:val="7F7F7F" w:themeColor="text1" w:themeTint="80"/>
                <w:sz w:val="22"/>
                <w:szCs w:val="22"/>
                <w:lang w:eastAsia="en-GB"/>
              </w:rPr>
            </w:pPr>
            <w:r w:rsidRPr="00FF3E27">
              <w:rPr>
                <w:rFonts w:ascii="Century Gothic" w:eastAsia="Times New Roman" w:hAnsi="Century Gothic" w:cs="Calibri"/>
                <w:color w:val="7F7F7F" w:themeColor="text1" w:themeTint="80"/>
                <w:sz w:val="22"/>
                <w:szCs w:val="22"/>
                <w:lang w:eastAsia="en-GB"/>
              </w:rPr>
              <w:t>Creating a new policy</w:t>
            </w:r>
          </w:p>
        </w:tc>
      </w:tr>
      <w:tr w:rsidR="004B0222" w:rsidRPr="00FF3E27" w14:paraId="14F9F2CF" w14:textId="77777777" w:rsidTr="00882536">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326BDF" w14:textId="4BEE14D0" w:rsidR="004B0222" w:rsidRPr="00FF3E27" w:rsidRDefault="00766C50" w:rsidP="00882536">
            <w:pPr>
              <w:jc w:val="center"/>
              <w:rPr>
                <w:rFonts w:ascii="Century Gothic" w:eastAsia="Times New Roman" w:hAnsi="Century Gothic" w:cs="Arial"/>
                <w:color w:val="7F7F7F" w:themeColor="text1" w:themeTint="80"/>
                <w:sz w:val="22"/>
                <w:szCs w:val="22"/>
                <w:bdr w:val="none" w:sz="0" w:space="0" w:color="auto" w:frame="1"/>
                <w:lang w:val="en-US" w:eastAsia="en-GB"/>
              </w:rPr>
            </w:pPr>
            <w:r>
              <w:rPr>
                <w:rFonts w:ascii="Century Gothic" w:eastAsia="Times New Roman" w:hAnsi="Century Gothic" w:cs="Arial"/>
                <w:color w:val="7F7F7F" w:themeColor="text1" w:themeTint="80"/>
                <w:sz w:val="22"/>
                <w:szCs w:val="22"/>
                <w:bdr w:val="none" w:sz="0" w:space="0" w:color="auto" w:frame="1"/>
                <w:lang w:val="en-US" w:eastAsia="en-GB"/>
              </w:rPr>
              <w:t>2</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612B31" w14:textId="6345D7B7" w:rsidR="004B0222" w:rsidRPr="00FF3E27" w:rsidRDefault="00FA7405" w:rsidP="00882536">
            <w:pPr>
              <w:rPr>
                <w:rFonts w:ascii="Century Gothic" w:eastAsia="Times New Roman" w:hAnsi="Century Gothic" w:cs="Calibri"/>
                <w:color w:val="7F7F7F" w:themeColor="text1" w:themeTint="80"/>
                <w:sz w:val="22"/>
                <w:szCs w:val="22"/>
                <w:lang w:eastAsia="en-GB"/>
              </w:rPr>
            </w:pPr>
            <w:r>
              <w:rPr>
                <w:rFonts w:ascii="Century Gothic" w:eastAsia="Times New Roman" w:hAnsi="Century Gothic" w:cs="Calibri"/>
                <w:color w:val="7F7F7F" w:themeColor="text1" w:themeTint="80"/>
                <w:sz w:val="22"/>
                <w:szCs w:val="22"/>
                <w:lang w:eastAsia="en-GB"/>
              </w:rPr>
              <w:t>1.8.25</w:t>
            </w:r>
          </w:p>
        </w:tc>
        <w:tc>
          <w:tcPr>
            <w:tcW w:w="1337" w:type="pct"/>
            <w:tcBorders>
              <w:top w:val="single" w:sz="4" w:space="0" w:color="auto"/>
              <w:left w:val="single" w:sz="4" w:space="0" w:color="auto"/>
              <w:bottom w:val="single" w:sz="4" w:space="0" w:color="auto"/>
              <w:right w:val="single" w:sz="4" w:space="0" w:color="auto"/>
            </w:tcBorders>
          </w:tcPr>
          <w:p w14:paraId="73C2E731" w14:textId="35CF1B3D" w:rsidR="004B0222" w:rsidRPr="00FF3E27" w:rsidRDefault="00FA7405" w:rsidP="00882536">
            <w:pPr>
              <w:rPr>
                <w:rFonts w:ascii="Century Gothic" w:eastAsia="Times New Roman" w:hAnsi="Century Gothic" w:cs="Calibri"/>
                <w:color w:val="7F7F7F" w:themeColor="text1" w:themeTint="80"/>
                <w:sz w:val="22"/>
                <w:szCs w:val="22"/>
                <w:lang w:eastAsia="en-GB"/>
              </w:rPr>
            </w:pPr>
            <w:proofErr w:type="gramStart"/>
            <w:r>
              <w:rPr>
                <w:rFonts w:ascii="Century Gothic" w:eastAsia="Times New Roman" w:hAnsi="Century Gothic" w:cs="Calibri"/>
                <w:color w:val="7F7F7F" w:themeColor="text1" w:themeTint="80"/>
                <w:sz w:val="22"/>
                <w:szCs w:val="22"/>
                <w:lang w:eastAsia="en-GB"/>
              </w:rPr>
              <w:t>K.Millar</w:t>
            </w:r>
            <w:proofErr w:type="gramEnd"/>
          </w:p>
        </w:tc>
        <w:tc>
          <w:tcPr>
            <w:tcW w:w="2408" w:type="pct"/>
            <w:tcBorders>
              <w:top w:val="single" w:sz="4" w:space="0" w:color="auto"/>
              <w:left w:val="single" w:sz="4" w:space="0" w:color="auto"/>
              <w:bottom w:val="single" w:sz="4" w:space="0" w:color="auto"/>
              <w:right w:val="single" w:sz="4" w:space="0" w:color="auto"/>
            </w:tcBorders>
          </w:tcPr>
          <w:p w14:paraId="172C2E53" w14:textId="132C5120" w:rsidR="004B0222" w:rsidRPr="00FF3E27" w:rsidRDefault="00FA7405" w:rsidP="00882536">
            <w:pPr>
              <w:rPr>
                <w:rFonts w:ascii="Century Gothic" w:eastAsia="Times New Roman" w:hAnsi="Century Gothic" w:cs="Calibri"/>
                <w:color w:val="7F7F7F" w:themeColor="text1" w:themeTint="80"/>
                <w:sz w:val="22"/>
                <w:szCs w:val="22"/>
                <w:lang w:eastAsia="en-GB"/>
              </w:rPr>
            </w:pPr>
            <w:r>
              <w:rPr>
                <w:rFonts w:ascii="Century Gothic" w:eastAsia="Times New Roman" w:hAnsi="Century Gothic" w:cs="Calibri"/>
                <w:color w:val="7F7F7F" w:themeColor="text1" w:themeTint="80"/>
                <w:sz w:val="22"/>
                <w:szCs w:val="22"/>
                <w:lang w:eastAsia="en-GB"/>
              </w:rPr>
              <w:t>Minor grammar changes</w:t>
            </w:r>
          </w:p>
        </w:tc>
      </w:tr>
      <w:tr w:rsidR="004B0222" w:rsidRPr="00FF3E27" w14:paraId="17227B9F" w14:textId="77777777" w:rsidTr="00882536">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E49BB5" w14:textId="5E8FDF04" w:rsidR="004B0222" w:rsidRPr="00FF3E27" w:rsidRDefault="00F605FC" w:rsidP="00882536">
            <w:pPr>
              <w:jc w:val="center"/>
              <w:rPr>
                <w:rFonts w:ascii="Century Gothic" w:eastAsia="Times New Roman" w:hAnsi="Century Gothic" w:cs="Arial"/>
                <w:color w:val="7F7F7F" w:themeColor="text1" w:themeTint="80"/>
                <w:sz w:val="22"/>
                <w:szCs w:val="22"/>
                <w:bdr w:val="none" w:sz="0" w:space="0" w:color="auto" w:frame="1"/>
                <w:lang w:val="en-US" w:eastAsia="en-GB"/>
              </w:rPr>
            </w:pPr>
            <w:r>
              <w:rPr>
                <w:rFonts w:ascii="Century Gothic" w:eastAsia="Times New Roman" w:hAnsi="Century Gothic" w:cs="Arial"/>
                <w:color w:val="7F7F7F" w:themeColor="text1" w:themeTint="80"/>
                <w:sz w:val="22"/>
                <w:szCs w:val="22"/>
                <w:bdr w:val="none" w:sz="0" w:space="0" w:color="auto" w:frame="1"/>
                <w:lang w:val="en-US" w:eastAsia="en-GB"/>
              </w:rPr>
              <w:t>3</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36448D" w14:textId="459E2357" w:rsidR="004B0222" w:rsidRPr="00FF3E27" w:rsidRDefault="00F605FC" w:rsidP="00882536">
            <w:pPr>
              <w:rPr>
                <w:rFonts w:ascii="Century Gothic" w:eastAsia="Times New Roman" w:hAnsi="Century Gothic" w:cs="Calibri"/>
                <w:color w:val="7F7F7F" w:themeColor="text1" w:themeTint="80"/>
                <w:sz w:val="22"/>
                <w:szCs w:val="22"/>
                <w:lang w:eastAsia="en-GB"/>
              </w:rPr>
            </w:pPr>
            <w:r>
              <w:rPr>
                <w:rFonts w:ascii="Century Gothic" w:eastAsia="Times New Roman" w:hAnsi="Century Gothic" w:cs="Calibri"/>
                <w:color w:val="7F7F7F" w:themeColor="text1" w:themeTint="80"/>
                <w:sz w:val="22"/>
                <w:szCs w:val="22"/>
                <w:lang w:eastAsia="en-GB"/>
              </w:rPr>
              <w:t>4.8.26</w:t>
            </w:r>
          </w:p>
        </w:tc>
        <w:tc>
          <w:tcPr>
            <w:tcW w:w="1337" w:type="pct"/>
            <w:tcBorders>
              <w:top w:val="single" w:sz="4" w:space="0" w:color="auto"/>
              <w:left w:val="single" w:sz="4" w:space="0" w:color="auto"/>
              <w:bottom w:val="single" w:sz="4" w:space="0" w:color="auto"/>
              <w:right w:val="single" w:sz="4" w:space="0" w:color="auto"/>
            </w:tcBorders>
          </w:tcPr>
          <w:p w14:paraId="30F087E0" w14:textId="5AD8C7FD" w:rsidR="004B0222" w:rsidRPr="00FF3E27" w:rsidRDefault="00F605FC" w:rsidP="00882536">
            <w:pPr>
              <w:rPr>
                <w:rFonts w:ascii="Century Gothic" w:eastAsia="Times New Roman" w:hAnsi="Century Gothic" w:cs="Calibri"/>
                <w:color w:val="7F7F7F" w:themeColor="text1" w:themeTint="80"/>
                <w:sz w:val="22"/>
                <w:szCs w:val="22"/>
                <w:lang w:eastAsia="en-GB"/>
              </w:rPr>
            </w:pPr>
            <w:proofErr w:type="gramStart"/>
            <w:r>
              <w:rPr>
                <w:rFonts w:ascii="Century Gothic" w:eastAsia="Times New Roman" w:hAnsi="Century Gothic" w:cs="Calibri"/>
                <w:color w:val="7F7F7F" w:themeColor="text1" w:themeTint="80"/>
                <w:sz w:val="22"/>
                <w:szCs w:val="22"/>
                <w:lang w:eastAsia="en-GB"/>
              </w:rPr>
              <w:t>K.Millar</w:t>
            </w:r>
            <w:proofErr w:type="gramEnd"/>
          </w:p>
        </w:tc>
        <w:tc>
          <w:tcPr>
            <w:tcW w:w="2408" w:type="pct"/>
            <w:tcBorders>
              <w:top w:val="single" w:sz="4" w:space="0" w:color="auto"/>
              <w:left w:val="single" w:sz="4" w:space="0" w:color="auto"/>
              <w:bottom w:val="single" w:sz="4" w:space="0" w:color="auto"/>
              <w:right w:val="single" w:sz="4" w:space="0" w:color="auto"/>
            </w:tcBorders>
          </w:tcPr>
          <w:p w14:paraId="16996E20" w14:textId="12736664" w:rsidR="004B0222" w:rsidRPr="00FF3E27" w:rsidRDefault="00F605FC" w:rsidP="00882536">
            <w:pPr>
              <w:rPr>
                <w:rFonts w:ascii="Century Gothic" w:eastAsia="Times New Roman" w:hAnsi="Century Gothic" w:cs="Calibri"/>
                <w:color w:val="7F7F7F" w:themeColor="text1" w:themeTint="80"/>
                <w:sz w:val="22"/>
                <w:szCs w:val="22"/>
                <w:lang w:eastAsia="en-GB"/>
              </w:rPr>
            </w:pPr>
            <w:r>
              <w:rPr>
                <w:rFonts w:ascii="Century Gothic" w:eastAsia="Times New Roman" w:hAnsi="Century Gothic" w:cs="Calibri"/>
                <w:color w:val="7F7F7F" w:themeColor="text1" w:themeTint="80"/>
                <w:sz w:val="22"/>
                <w:szCs w:val="22"/>
                <w:lang w:eastAsia="en-GB"/>
              </w:rPr>
              <w:t>Minor grammar changes</w:t>
            </w:r>
          </w:p>
        </w:tc>
      </w:tr>
      <w:tr w:rsidR="004B0222" w:rsidRPr="00FF3E27" w14:paraId="62AE32EF" w14:textId="77777777" w:rsidTr="00882536">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ED4CDE" w14:textId="77777777" w:rsidR="004B0222" w:rsidRPr="00FF3E27" w:rsidRDefault="004B0222" w:rsidP="00882536">
            <w:pPr>
              <w:rPr>
                <w:rFonts w:ascii="Century Gothic" w:eastAsia="Times New Roman" w:hAnsi="Century Gothic" w:cs="Arial"/>
                <w:color w:val="7F7F7F" w:themeColor="text1" w:themeTint="80"/>
                <w:sz w:val="22"/>
                <w:szCs w:val="22"/>
                <w:bdr w:val="none" w:sz="0" w:space="0" w:color="auto" w:frame="1"/>
                <w:lang w:val="en-US" w:eastAsia="en-GB"/>
              </w:rPr>
            </w:pP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AAACC6" w14:textId="77777777" w:rsidR="004B0222" w:rsidRPr="00FF3E27" w:rsidRDefault="004B0222" w:rsidP="00882536">
            <w:pPr>
              <w:rPr>
                <w:rFonts w:ascii="Century Gothic" w:eastAsia="Times New Roman" w:hAnsi="Century Gothic" w:cs="Calibri"/>
                <w:color w:val="7F7F7F" w:themeColor="text1" w:themeTint="80"/>
                <w:sz w:val="22"/>
                <w:szCs w:val="22"/>
                <w:lang w:eastAsia="en-GB"/>
              </w:rPr>
            </w:pPr>
          </w:p>
        </w:tc>
        <w:tc>
          <w:tcPr>
            <w:tcW w:w="1337" w:type="pct"/>
            <w:tcBorders>
              <w:top w:val="single" w:sz="4" w:space="0" w:color="auto"/>
              <w:left w:val="single" w:sz="4" w:space="0" w:color="auto"/>
              <w:bottom w:val="single" w:sz="4" w:space="0" w:color="auto"/>
              <w:right w:val="single" w:sz="4" w:space="0" w:color="auto"/>
            </w:tcBorders>
          </w:tcPr>
          <w:p w14:paraId="10B316C0" w14:textId="77777777" w:rsidR="004B0222" w:rsidRPr="00FF3E27" w:rsidRDefault="004B0222" w:rsidP="00882536">
            <w:pPr>
              <w:rPr>
                <w:rFonts w:ascii="Century Gothic" w:eastAsia="Times New Roman" w:hAnsi="Century Gothic" w:cs="Calibri"/>
                <w:color w:val="7F7F7F" w:themeColor="text1" w:themeTint="80"/>
                <w:sz w:val="22"/>
                <w:szCs w:val="22"/>
                <w:lang w:eastAsia="en-GB"/>
              </w:rPr>
            </w:pPr>
          </w:p>
        </w:tc>
        <w:tc>
          <w:tcPr>
            <w:tcW w:w="2408" w:type="pct"/>
            <w:tcBorders>
              <w:top w:val="single" w:sz="4" w:space="0" w:color="auto"/>
              <w:left w:val="single" w:sz="4" w:space="0" w:color="auto"/>
              <w:bottom w:val="single" w:sz="4" w:space="0" w:color="auto"/>
              <w:right w:val="single" w:sz="4" w:space="0" w:color="auto"/>
            </w:tcBorders>
          </w:tcPr>
          <w:p w14:paraId="417C9007" w14:textId="77777777" w:rsidR="004B0222" w:rsidRPr="00FF3E27" w:rsidRDefault="004B0222" w:rsidP="00882536">
            <w:pPr>
              <w:rPr>
                <w:rFonts w:ascii="Century Gothic" w:eastAsia="Times New Roman" w:hAnsi="Century Gothic" w:cs="Calibri"/>
                <w:color w:val="7F7F7F" w:themeColor="text1" w:themeTint="80"/>
                <w:sz w:val="22"/>
                <w:szCs w:val="22"/>
                <w:lang w:eastAsia="en-GB"/>
              </w:rPr>
            </w:pPr>
          </w:p>
        </w:tc>
      </w:tr>
    </w:tbl>
    <w:p w14:paraId="4FE4E539" w14:textId="77777777" w:rsidR="004B0222" w:rsidRPr="00FF3E27" w:rsidRDefault="004B0222" w:rsidP="004B0222">
      <w:pPr>
        <w:rPr>
          <w:rFonts w:ascii="Century Gothic" w:eastAsia="Times New Roman" w:hAnsi="Century Gothic" w:cs="Times New Roman"/>
          <w:sz w:val="22"/>
          <w:szCs w:val="22"/>
          <w:lang w:eastAsia="en-GB"/>
        </w:rPr>
      </w:pPr>
    </w:p>
    <w:p w14:paraId="78A823F0" w14:textId="2CF4EAA7" w:rsidR="00095617" w:rsidRDefault="00095617" w:rsidP="00A233BF">
      <w:pPr>
        <w:pStyle w:val="NormalWeb"/>
        <w:shd w:val="clear" w:color="auto" w:fill="FFFFFF"/>
        <w:jc w:val="center"/>
        <w:rPr>
          <w:rFonts w:ascii="Century Gothic" w:hAnsi="Century Gothic" w:cs="Arial"/>
          <w:b/>
          <w:sz w:val="22"/>
          <w:szCs w:val="22"/>
        </w:rPr>
      </w:pPr>
    </w:p>
    <w:p w14:paraId="3523CE52" w14:textId="77777777" w:rsidR="00C14D4C" w:rsidRPr="00FF3E27" w:rsidRDefault="00C14D4C" w:rsidP="00A233BF">
      <w:pPr>
        <w:pStyle w:val="NormalWeb"/>
        <w:shd w:val="clear" w:color="auto" w:fill="FFFFFF"/>
        <w:jc w:val="center"/>
        <w:rPr>
          <w:rFonts w:ascii="Century Gothic" w:hAnsi="Century Gothic" w:cs="Arial"/>
          <w:b/>
          <w:sz w:val="22"/>
          <w:szCs w:val="22"/>
        </w:rPr>
      </w:pPr>
    </w:p>
    <w:p w14:paraId="1275C35D" w14:textId="77777777" w:rsidR="00C14D4C" w:rsidRDefault="00C14D4C" w:rsidP="00095617">
      <w:pPr>
        <w:pStyle w:val="NormalWeb"/>
        <w:shd w:val="clear" w:color="auto" w:fill="FFFFFF"/>
        <w:jc w:val="center"/>
        <w:rPr>
          <w:rFonts w:ascii="Century Gothic" w:hAnsi="Century Gothic" w:cs="Arial"/>
          <w:b/>
          <w:sz w:val="28"/>
          <w:szCs w:val="28"/>
        </w:rPr>
      </w:pPr>
      <w:r>
        <w:rPr>
          <w:noProof/>
          <w:sz w:val="56"/>
          <w:lang w:eastAsia="en-GB"/>
        </w:rPr>
        <w:drawing>
          <wp:inline distT="0" distB="0" distL="0" distR="0" wp14:anchorId="6CE18143" wp14:editId="2228D2E7">
            <wp:extent cx="1859280" cy="603250"/>
            <wp:effectExtent l="0" t="0" r="762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9280" cy="603250"/>
                    </a:xfrm>
                    <a:prstGeom prst="rect">
                      <a:avLst/>
                    </a:prstGeom>
                    <a:noFill/>
                  </pic:spPr>
                </pic:pic>
              </a:graphicData>
            </a:graphic>
          </wp:inline>
        </w:drawing>
      </w:r>
    </w:p>
    <w:p w14:paraId="1826B6EE" w14:textId="508ED45D" w:rsidR="00200B70" w:rsidRPr="00FF3E27" w:rsidRDefault="00FF3E27" w:rsidP="00095617">
      <w:pPr>
        <w:pStyle w:val="NormalWeb"/>
        <w:shd w:val="clear" w:color="auto" w:fill="FFFFFF"/>
        <w:jc w:val="center"/>
        <w:rPr>
          <w:rFonts w:ascii="Century Gothic" w:hAnsi="Century Gothic" w:cs="Arial"/>
          <w:b/>
          <w:sz w:val="28"/>
          <w:szCs w:val="28"/>
        </w:rPr>
      </w:pPr>
      <w:r w:rsidRPr="00FF3E27">
        <w:rPr>
          <w:rFonts w:ascii="Century Gothic" w:hAnsi="Century Gothic" w:cs="Arial"/>
          <w:b/>
          <w:sz w:val="28"/>
          <w:szCs w:val="28"/>
        </w:rPr>
        <w:lastRenderedPageBreak/>
        <w:t>Burston and Tivetshall Primary Schools</w:t>
      </w:r>
    </w:p>
    <w:p w14:paraId="7FF1653C" w14:textId="236EB570" w:rsidR="00200B70" w:rsidRPr="00FF3E27" w:rsidRDefault="00200B70" w:rsidP="00372FD9">
      <w:pPr>
        <w:pStyle w:val="NormalWeb"/>
        <w:shd w:val="clear" w:color="auto" w:fill="FFFFFF"/>
        <w:rPr>
          <w:rFonts w:ascii="Century Gothic" w:hAnsi="Century Gothic" w:cs="Arial"/>
          <w:b/>
          <w:sz w:val="22"/>
          <w:szCs w:val="22"/>
        </w:rPr>
      </w:pPr>
      <w:r w:rsidRPr="00FF3E27">
        <w:rPr>
          <w:rFonts w:ascii="Century Gothic" w:hAnsi="Century Gothic" w:cs="Arial"/>
          <w:b/>
          <w:sz w:val="22"/>
          <w:szCs w:val="22"/>
        </w:rPr>
        <w:t>Charges for School Activities</w:t>
      </w:r>
    </w:p>
    <w:p w14:paraId="6AC59C91" w14:textId="73902898" w:rsidR="00200B70" w:rsidRPr="00FF3E27" w:rsidRDefault="00200B70" w:rsidP="00907045">
      <w:pPr>
        <w:pStyle w:val="NormalWeb"/>
        <w:jc w:val="both"/>
        <w:rPr>
          <w:rFonts w:ascii="Century Gothic" w:hAnsi="Century Gothic" w:cs="Arial"/>
          <w:sz w:val="22"/>
          <w:szCs w:val="22"/>
        </w:rPr>
      </w:pPr>
      <w:r w:rsidRPr="00FF3E27">
        <w:rPr>
          <w:rFonts w:ascii="Century Gothic" w:hAnsi="Century Gothic" w:cs="Arial"/>
          <w:sz w:val="22"/>
          <w:szCs w:val="22"/>
        </w:rPr>
        <w:t xml:space="preserve">The </w:t>
      </w:r>
      <w:r w:rsidR="00FA7405">
        <w:rPr>
          <w:rFonts w:ascii="Century Gothic" w:hAnsi="Century Gothic" w:cs="Arial"/>
          <w:sz w:val="22"/>
          <w:szCs w:val="22"/>
        </w:rPr>
        <w:t>Trustees</w:t>
      </w:r>
      <w:r w:rsidRPr="00FF3E27">
        <w:rPr>
          <w:rFonts w:ascii="Century Gothic" w:hAnsi="Century Gothic" w:cs="Arial"/>
          <w:sz w:val="22"/>
          <w:szCs w:val="22"/>
        </w:rPr>
        <w:t xml:space="preserve"> of th</w:t>
      </w:r>
      <w:r w:rsidR="00FA7405">
        <w:rPr>
          <w:rFonts w:ascii="Century Gothic" w:hAnsi="Century Gothic" w:cs="Arial"/>
          <w:sz w:val="22"/>
          <w:szCs w:val="22"/>
        </w:rPr>
        <w:t>e</w:t>
      </w:r>
      <w:r w:rsidRPr="00FF3E27">
        <w:rPr>
          <w:rFonts w:ascii="Century Gothic" w:hAnsi="Century Gothic" w:cs="Arial"/>
          <w:sz w:val="22"/>
          <w:szCs w:val="22"/>
        </w:rPr>
        <w:t xml:space="preserve"> school</w:t>
      </w:r>
      <w:r w:rsidR="00FA7405">
        <w:rPr>
          <w:rFonts w:ascii="Century Gothic" w:hAnsi="Century Gothic" w:cs="Arial"/>
          <w:sz w:val="22"/>
          <w:szCs w:val="22"/>
        </w:rPr>
        <w:t>s</w:t>
      </w:r>
      <w:r w:rsidRPr="00FF3E27">
        <w:rPr>
          <w:rFonts w:ascii="Century Gothic" w:hAnsi="Century Gothic" w:cs="Arial"/>
          <w:sz w:val="22"/>
          <w:szCs w:val="22"/>
        </w:rPr>
        <w:t xml:space="preserve"> have decided to adopt the Norfolk County Council charging policy. Legislation allows schools to charge for certain activities, which take place both inside and outside, school hours. </w:t>
      </w:r>
    </w:p>
    <w:p w14:paraId="3A144490" w14:textId="77777777" w:rsidR="00200B70" w:rsidRPr="00FF3E27" w:rsidRDefault="00200B70" w:rsidP="00907045">
      <w:pPr>
        <w:pStyle w:val="NormalWeb"/>
        <w:jc w:val="both"/>
        <w:rPr>
          <w:rFonts w:ascii="Century Gothic" w:hAnsi="Century Gothic" w:cs="Arial"/>
          <w:sz w:val="22"/>
          <w:szCs w:val="22"/>
        </w:rPr>
      </w:pPr>
      <w:r w:rsidRPr="00FF3E27">
        <w:rPr>
          <w:rFonts w:ascii="Century Gothic" w:hAnsi="Century Gothic" w:cs="Arial"/>
          <w:sz w:val="22"/>
          <w:szCs w:val="22"/>
        </w:rPr>
        <w:t xml:space="preserve">Following the County Council’s charging policy, these are the activities and materials for which parents will be charged: </w:t>
      </w:r>
    </w:p>
    <w:p w14:paraId="369712B8" w14:textId="2701C2EC" w:rsidR="00200B70" w:rsidRPr="00FF3E27" w:rsidRDefault="00200B70" w:rsidP="00B03F90">
      <w:pPr>
        <w:pStyle w:val="NormalWeb"/>
        <w:numPr>
          <w:ilvl w:val="0"/>
          <w:numId w:val="2"/>
        </w:numPr>
        <w:jc w:val="both"/>
        <w:rPr>
          <w:rFonts w:ascii="Century Gothic" w:hAnsi="Century Gothic" w:cs="Arial"/>
          <w:sz w:val="22"/>
          <w:szCs w:val="22"/>
        </w:rPr>
      </w:pPr>
      <w:r w:rsidRPr="00FF3E27">
        <w:rPr>
          <w:rFonts w:ascii="Century Gothic" w:hAnsi="Century Gothic" w:cs="Arial"/>
          <w:sz w:val="22"/>
          <w:szCs w:val="22"/>
        </w:rPr>
        <w:t xml:space="preserve">Music tuition: individual tuition in playing a musical instrument, which is neither part of the syllabus for an approved public examination, nor part of the National Curriculum. Schools may charge for instrumental tuition given to groups of no more than four pupils. </w:t>
      </w:r>
    </w:p>
    <w:p w14:paraId="5CB5DE7B" w14:textId="477D6A39" w:rsidR="00200B70" w:rsidRPr="00FF3E27" w:rsidRDefault="00200B70" w:rsidP="00B03F90">
      <w:pPr>
        <w:pStyle w:val="NormalWeb"/>
        <w:numPr>
          <w:ilvl w:val="0"/>
          <w:numId w:val="2"/>
        </w:numPr>
        <w:jc w:val="both"/>
        <w:rPr>
          <w:rFonts w:ascii="Century Gothic" w:hAnsi="Century Gothic" w:cs="Arial"/>
          <w:sz w:val="22"/>
          <w:szCs w:val="22"/>
        </w:rPr>
      </w:pPr>
      <w:r w:rsidRPr="00FF3E27">
        <w:rPr>
          <w:rFonts w:ascii="Century Gothic" w:hAnsi="Century Gothic" w:cs="Arial"/>
          <w:sz w:val="22"/>
          <w:szCs w:val="22"/>
        </w:rPr>
        <w:t xml:space="preserve">Ingredients and materials: ingredients and materials for practical subjects where parents have indicated in advance that they wish to receive the finished articles. </w:t>
      </w:r>
    </w:p>
    <w:p w14:paraId="4824F305" w14:textId="6DEA4E52" w:rsidR="00200B70" w:rsidRPr="00FF3E27" w:rsidRDefault="00200B70" w:rsidP="00B03F90">
      <w:pPr>
        <w:pStyle w:val="NormalWeb"/>
        <w:numPr>
          <w:ilvl w:val="0"/>
          <w:numId w:val="2"/>
        </w:numPr>
        <w:jc w:val="both"/>
        <w:rPr>
          <w:rFonts w:ascii="Century Gothic" w:hAnsi="Century Gothic" w:cs="Arial"/>
          <w:sz w:val="22"/>
          <w:szCs w:val="22"/>
        </w:rPr>
      </w:pPr>
      <w:r w:rsidRPr="00FF3E27">
        <w:rPr>
          <w:rFonts w:ascii="Century Gothic" w:hAnsi="Century Gothic" w:cs="Arial"/>
          <w:sz w:val="22"/>
          <w:szCs w:val="22"/>
        </w:rPr>
        <w:t xml:space="preserve">Travel: the cost of travel when a pupil makes use of transport not provided by the authority or school, to travel direct from home to an activity approved of, but not provided by, the authority or school. </w:t>
      </w:r>
    </w:p>
    <w:p w14:paraId="1DAB17FD" w14:textId="77777777" w:rsidR="00250CD3" w:rsidRPr="00FF3E27" w:rsidRDefault="00250CD3" w:rsidP="00250CD3">
      <w:pPr>
        <w:numPr>
          <w:ilvl w:val="0"/>
          <w:numId w:val="2"/>
        </w:numPr>
        <w:spacing w:before="100" w:beforeAutospacing="1" w:after="100" w:afterAutospacing="1"/>
        <w:rPr>
          <w:rFonts w:ascii="Century Gothic" w:hAnsi="Century Gothic" w:cs="Arial"/>
          <w:sz w:val="22"/>
          <w:szCs w:val="22"/>
        </w:rPr>
      </w:pPr>
      <w:r w:rsidRPr="00FF3E27">
        <w:rPr>
          <w:rFonts w:ascii="Century Gothic" w:hAnsi="Century Gothic" w:cs="Arial"/>
          <w:sz w:val="22"/>
          <w:szCs w:val="22"/>
        </w:rPr>
        <w:t>Out of school activities which incur a per pupil cost such as entrance fees e.g. specific visits to a museum.</w:t>
      </w:r>
    </w:p>
    <w:p w14:paraId="50CB8B89" w14:textId="4835F06F" w:rsidR="00250CD3" w:rsidRPr="00FF3E27" w:rsidRDefault="00250CD3" w:rsidP="00250CD3">
      <w:pPr>
        <w:pStyle w:val="NormalWeb"/>
        <w:numPr>
          <w:ilvl w:val="0"/>
          <w:numId w:val="2"/>
        </w:numPr>
        <w:jc w:val="both"/>
        <w:rPr>
          <w:rFonts w:ascii="Century Gothic" w:hAnsi="Century Gothic" w:cs="Arial"/>
          <w:sz w:val="22"/>
          <w:szCs w:val="22"/>
        </w:rPr>
      </w:pPr>
      <w:r w:rsidRPr="00FF3E27">
        <w:rPr>
          <w:rFonts w:ascii="Century Gothic" w:hAnsi="Century Gothic" w:cs="Arial"/>
          <w:sz w:val="22"/>
          <w:szCs w:val="22"/>
        </w:rPr>
        <w:t>School clubs excluding school led lunch time clubs.</w:t>
      </w:r>
    </w:p>
    <w:p w14:paraId="1A7FA486" w14:textId="394B6DCA" w:rsidR="00B03F90" w:rsidRPr="00FF3E27" w:rsidRDefault="00200B70" w:rsidP="00907045">
      <w:pPr>
        <w:pStyle w:val="NormalWeb"/>
        <w:numPr>
          <w:ilvl w:val="0"/>
          <w:numId w:val="2"/>
        </w:numPr>
        <w:jc w:val="both"/>
        <w:rPr>
          <w:rFonts w:ascii="Century Gothic" w:hAnsi="Century Gothic" w:cs="Arial"/>
          <w:sz w:val="22"/>
          <w:szCs w:val="22"/>
        </w:rPr>
      </w:pPr>
      <w:r w:rsidRPr="00FF3E27">
        <w:rPr>
          <w:rFonts w:ascii="Century Gothic" w:hAnsi="Century Gothic" w:cs="Arial"/>
          <w:sz w:val="22"/>
          <w:szCs w:val="22"/>
        </w:rPr>
        <w:t>Board and lodging: board and lodging will be charged in all cases where a school activity involves p</w:t>
      </w:r>
      <w:r w:rsidR="00250CD3" w:rsidRPr="00FF3E27">
        <w:rPr>
          <w:rFonts w:ascii="Century Gothic" w:hAnsi="Century Gothic" w:cs="Arial"/>
          <w:sz w:val="22"/>
          <w:szCs w:val="22"/>
        </w:rPr>
        <w:t xml:space="preserve">upils in nights away from home </w:t>
      </w:r>
      <w:proofErr w:type="spellStart"/>
      <w:r w:rsidR="00250CD3" w:rsidRPr="00FF3E27">
        <w:rPr>
          <w:rFonts w:ascii="Century Gothic" w:hAnsi="Century Gothic" w:cs="Arial"/>
          <w:sz w:val="22"/>
          <w:szCs w:val="22"/>
        </w:rPr>
        <w:t>eg</w:t>
      </w:r>
      <w:proofErr w:type="spellEnd"/>
      <w:r w:rsidR="00250CD3" w:rsidRPr="00FF3E27">
        <w:rPr>
          <w:rFonts w:ascii="Century Gothic" w:hAnsi="Century Gothic" w:cs="Arial"/>
          <w:sz w:val="22"/>
          <w:szCs w:val="22"/>
        </w:rPr>
        <w:t xml:space="preserve"> residential visits.</w:t>
      </w:r>
    </w:p>
    <w:p w14:paraId="2140CF32" w14:textId="1A545495" w:rsidR="00855491" w:rsidRPr="00FF3E27" w:rsidRDefault="00FF3E27" w:rsidP="00FF3E27">
      <w:pPr>
        <w:pStyle w:val="NormalWeb"/>
        <w:spacing w:before="0" w:beforeAutospacing="0" w:after="0" w:afterAutospacing="0"/>
        <w:jc w:val="both"/>
        <w:rPr>
          <w:rFonts w:ascii="Century Gothic" w:hAnsi="Century Gothic" w:cs="Arial"/>
          <w:b/>
          <w:bCs/>
          <w:sz w:val="22"/>
          <w:szCs w:val="22"/>
        </w:rPr>
      </w:pPr>
      <w:r w:rsidRPr="00FF3E27">
        <w:rPr>
          <w:rFonts w:ascii="Century Gothic" w:hAnsi="Century Gothic" w:cs="Arial"/>
          <w:b/>
          <w:bCs/>
          <w:sz w:val="22"/>
          <w:szCs w:val="22"/>
        </w:rPr>
        <w:t>Payment</w:t>
      </w:r>
    </w:p>
    <w:p w14:paraId="21ED1F50" w14:textId="00180B29" w:rsidR="00855491" w:rsidRPr="00FF3E27" w:rsidRDefault="00855491" w:rsidP="00FF3E27">
      <w:pPr>
        <w:pStyle w:val="NormalWeb"/>
        <w:spacing w:before="0" w:beforeAutospacing="0"/>
        <w:jc w:val="both"/>
        <w:rPr>
          <w:rFonts w:ascii="Century Gothic" w:hAnsi="Century Gothic" w:cs="Arial"/>
          <w:sz w:val="22"/>
          <w:szCs w:val="22"/>
        </w:rPr>
      </w:pPr>
      <w:r w:rsidRPr="00FF3E27">
        <w:rPr>
          <w:rFonts w:ascii="Century Gothic" w:hAnsi="Century Gothic" w:cs="Arial"/>
          <w:sz w:val="22"/>
          <w:szCs w:val="22"/>
        </w:rPr>
        <w:t>Our school</w:t>
      </w:r>
      <w:r w:rsidR="00E418AB" w:rsidRPr="00FF3E27">
        <w:rPr>
          <w:rFonts w:ascii="Century Gothic" w:hAnsi="Century Gothic" w:cs="Arial"/>
          <w:sz w:val="22"/>
          <w:szCs w:val="22"/>
        </w:rPr>
        <w:t>s</w:t>
      </w:r>
      <w:r w:rsidRPr="00FF3E27">
        <w:rPr>
          <w:rFonts w:ascii="Century Gothic" w:hAnsi="Century Gothic" w:cs="Arial"/>
          <w:sz w:val="22"/>
          <w:szCs w:val="22"/>
        </w:rPr>
        <w:t xml:space="preserve"> </w:t>
      </w:r>
      <w:r w:rsidR="00B57AF8">
        <w:rPr>
          <w:rFonts w:ascii="Century Gothic" w:hAnsi="Century Gothic" w:cs="Arial"/>
          <w:sz w:val="22"/>
          <w:szCs w:val="22"/>
        </w:rPr>
        <w:t xml:space="preserve">use Bromcom via the MCAS app to collect all payments </w:t>
      </w:r>
      <w:r w:rsidR="003332BE">
        <w:rPr>
          <w:rFonts w:ascii="Century Gothic" w:hAnsi="Century Gothic" w:cs="Arial"/>
          <w:sz w:val="22"/>
          <w:szCs w:val="22"/>
        </w:rPr>
        <w:t>of items below</w:t>
      </w:r>
      <w:r w:rsidRPr="00FF3E27">
        <w:rPr>
          <w:rFonts w:ascii="Century Gothic" w:hAnsi="Century Gothic" w:cs="Arial"/>
          <w:sz w:val="22"/>
          <w:szCs w:val="22"/>
        </w:rPr>
        <w:t xml:space="preserve">. </w:t>
      </w:r>
    </w:p>
    <w:p w14:paraId="766B6BB3" w14:textId="77777777" w:rsidR="00855491" w:rsidRPr="00FF3E27" w:rsidRDefault="00855491" w:rsidP="00FF3E27">
      <w:pPr>
        <w:pStyle w:val="NormalWeb"/>
        <w:spacing w:after="0" w:afterAutospacing="0"/>
        <w:jc w:val="both"/>
        <w:rPr>
          <w:rFonts w:ascii="Century Gothic" w:hAnsi="Century Gothic" w:cs="Arial"/>
          <w:b/>
          <w:bCs/>
          <w:sz w:val="22"/>
          <w:szCs w:val="22"/>
        </w:rPr>
      </w:pPr>
      <w:r w:rsidRPr="00FF3E27">
        <w:rPr>
          <w:rFonts w:ascii="Century Gothic" w:hAnsi="Century Gothic" w:cs="Arial"/>
          <w:b/>
          <w:bCs/>
          <w:sz w:val="22"/>
          <w:szCs w:val="22"/>
        </w:rPr>
        <w:t xml:space="preserve">School lunch </w:t>
      </w:r>
    </w:p>
    <w:p w14:paraId="2FE57407" w14:textId="2BD9DCBE" w:rsidR="00855491" w:rsidRPr="00FF3E27" w:rsidRDefault="003332BE" w:rsidP="00907045">
      <w:pPr>
        <w:pStyle w:val="NormalWeb"/>
        <w:jc w:val="both"/>
        <w:rPr>
          <w:rFonts w:ascii="Century Gothic" w:hAnsi="Century Gothic" w:cs="Arial"/>
          <w:b/>
          <w:bCs/>
          <w:sz w:val="22"/>
          <w:szCs w:val="22"/>
        </w:rPr>
      </w:pPr>
      <w:r>
        <w:rPr>
          <w:rFonts w:ascii="Century Gothic" w:hAnsi="Century Gothic" w:cs="Arial"/>
          <w:sz w:val="22"/>
          <w:szCs w:val="22"/>
        </w:rPr>
        <w:t>School lunch needs to be preordered via the MCAS app. If a child’s account does not have credit them the system will not allow an order for lunch to be placed. In an emergency parents can contact the school office for assistance</w:t>
      </w:r>
      <w:r w:rsidR="00CC252B">
        <w:rPr>
          <w:rFonts w:ascii="Century Gothic" w:hAnsi="Century Gothic" w:cs="Arial"/>
          <w:sz w:val="22"/>
          <w:szCs w:val="22"/>
        </w:rPr>
        <w:t>.</w:t>
      </w:r>
    </w:p>
    <w:p w14:paraId="2B679387" w14:textId="11561EBA" w:rsidR="00200B70" w:rsidRPr="00FF3E27" w:rsidRDefault="00200B70" w:rsidP="00FF3E27">
      <w:pPr>
        <w:pStyle w:val="NormalWeb"/>
        <w:spacing w:after="0" w:afterAutospacing="0"/>
        <w:jc w:val="both"/>
        <w:rPr>
          <w:rFonts w:ascii="Century Gothic" w:hAnsi="Century Gothic" w:cs="Arial"/>
          <w:sz w:val="22"/>
          <w:szCs w:val="22"/>
        </w:rPr>
      </w:pPr>
      <w:r w:rsidRPr="00FF3E27">
        <w:rPr>
          <w:rFonts w:ascii="Century Gothic" w:hAnsi="Century Gothic" w:cs="Arial"/>
          <w:b/>
          <w:bCs/>
          <w:sz w:val="22"/>
          <w:szCs w:val="22"/>
        </w:rPr>
        <w:t xml:space="preserve">Activities outside school hours </w:t>
      </w:r>
    </w:p>
    <w:p w14:paraId="3F936062" w14:textId="77777777" w:rsidR="00200B70" w:rsidRPr="00FF3E27" w:rsidRDefault="00200B70" w:rsidP="00907045">
      <w:pPr>
        <w:pStyle w:val="NormalWeb"/>
        <w:jc w:val="both"/>
        <w:rPr>
          <w:rFonts w:ascii="Century Gothic" w:hAnsi="Century Gothic" w:cs="Arial"/>
          <w:sz w:val="22"/>
          <w:szCs w:val="22"/>
        </w:rPr>
      </w:pPr>
      <w:r w:rsidRPr="00FF3E27">
        <w:rPr>
          <w:rFonts w:ascii="Century Gothic" w:hAnsi="Century Gothic" w:cs="Arial"/>
          <w:sz w:val="22"/>
          <w:szCs w:val="22"/>
        </w:rPr>
        <w:t xml:space="preserve">A charge will be made for all non-residential activities, which take place wholly, or more than 50% outside school hours, where the child’s participation has been agreed in advance by the parents. The charge will include the cost of travel, entrance fees, insurance, books, equipment and any staff (teaching or non-teaching) engaged specifically for the activity. </w:t>
      </w:r>
    </w:p>
    <w:p w14:paraId="13E56E3D" w14:textId="77777777" w:rsidR="00200B70" w:rsidRPr="00FF3E27" w:rsidRDefault="00200B70" w:rsidP="00907045">
      <w:pPr>
        <w:pStyle w:val="NormalWeb"/>
        <w:jc w:val="both"/>
        <w:rPr>
          <w:rFonts w:ascii="Century Gothic" w:hAnsi="Century Gothic" w:cs="Arial"/>
          <w:sz w:val="22"/>
          <w:szCs w:val="22"/>
        </w:rPr>
      </w:pPr>
      <w:r w:rsidRPr="00FF3E27">
        <w:rPr>
          <w:rFonts w:ascii="Century Gothic" w:hAnsi="Century Gothic" w:cs="Arial"/>
          <w:sz w:val="22"/>
          <w:szCs w:val="22"/>
        </w:rPr>
        <w:t xml:space="preserve">Residential trips outside school hours - a residential trip is deemed to take place outside school hours if the number of ‘missed’ school sessions is less than half of the number of half days taken up by the trip. Charges will be made as described above. </w:t>
      </w:r>
    </w:p>
    <w:p w14:paraId="45B63C99" w14:textId="77777777" w:rsidR="00200B70" w:rsidRPr="00FF3E27" w:rsidRDefault="00200B70" w:rsidP="00FF3E27">
      <w:pPr>
        <w:pStyle w:val="NormalWeb"/>
        <w:spacing w:after="0" w:afterAutospacing="0"/>
        <w:jc w:val="both"/>
        <w:rPr>
          <w:rFonts w:ascii="Century Gothic" w:hAnsi="Century Gothic" w:cs="Arial"/>
          <w:sz w:val="22"/>
          <w:szCs w:val="22"/>
        </w:rPr>
      </w:pPr>
      <w:r w:rsidRPr="00FF3E27">
        <w:rPr>
          <w:rFonts w:ascii="Century Gothic" w:hAnsi="Century Gothic" w:cs="Arial"/>
          <w:b/>
          <w:bCs/>
          <w:sz w:val="22"/>
          <w:szCs w:val="22"/>
        </w:rPr>
        <w:t xml:space="preserve">Voluntary Contributions </w:t>
      </w:r>
    </w:p>
    <w:p w14:paraId="7B3F9FC8" w14:textId="77777777" w:rsidR="005D106C" w:rsidRPr="00FF3E27" w:rsidRDefault="005D106C" w:rsidP="00907045">
      <w:pPr>
        <w:pStyle w:val="NormalWeb"/>
        <w:jc w:val="both"/>
        <w:rPr>
          <w:rFonts w:ascii="Century Gothic" w:hAnsi="Century Gothic" w:cs="Arial"/>
          <w:sz w:val="22"/>
          <w:szCs w:val="22"/>
        </w:rPr>
      </w:pPr>
      <w:r w:rsidRPr="00FF3E27">
        <w:rPr>
          <w:rFonts w:ascii="Century Gothic" w:hAnsi="Century Gothic" w:cs="Arial"/>
          <w:sz w:val="22"/>
          <w:szCs w:val="22"/>
        </w:rPr>
        <w:t xml:space="preserve">The school believes in giving pupils first hand experiences where possible. Throughout the year, groups of children will visit places of interest, such as museums as part of topic work </w:t>
      </w:r>
      <w:r w:rsidRPr="00FF3E27">
        <w:rPr>
          <w:rFonts w:ascii="Century Gothic" w:hAnsi="Century Gothic" w:cs="Arial"/>
          <w:sz w:val="22"/>
          <w:szCs w:val="22"/>
        </w:rPr>
        <w:lastRenderedPageBreak/>
        <w:t xml:space="preserve">that they are doing in school. This often involves the expense of transporting children to various sites of interest and an entry fee may also be incurred. </w:t>
      </w:r>
    </w:p>
    <w:p w14:paraId="52E1B291" w14:textId="77777777" w:rsidR="00200B70" w:rsidRPr="00FF3E27" w:rsidRDefault="00200B70" w:rsidP="00907045">
      <w:pPr>
        <w:pStyle w:val="NormalWeb"/>
        <w:jc w:val="both"/>
        <w:rPr>
          <w:rFonts w:ascii="Century Gothic" w:hAnsi="Century Gothic" w:cs="Arial"/>
          <w:sz w:val="22"/>
          <w:szCs w:val="22"/>
        </w:rPr>
      </w:pPr>
      <w:r w:rsidRPr="00FF3E27">
        <w:rPr>
          <w:rFonts w:ascii="Century Gothic" w:hAnsi="Century Gothic" w:cs="Arial"/>
          <w:sz w:val="22"/>
          <w:szCs w:val="22"/>
        </w:rPr>
        <w:t xml:space="preserve">Under the Education Act, the school cannot charge parents for such trips out, but may ask for a voluntary contribution. </w:t>
      </w:r>
    </w:p>
    <w:p w14:paraId="378C48B5" w14:textId="1D556285" w:rsidR="00200B70" w:rsidRPr="00FF3E27" w:rsidRDefault="00200B70" w:rsidP="00907045">
      <w:pPr>
        <w:pStyle w:val="NormalWeb"/>
        <w:jc w:val="both"/>
        <w:rPr>
          <w:rFonts w:ascii="Century Gothic" w:hAnsi="Century Gothic" w:cs="Arial"/>
          <w:sz w:val="22"/>
          <w:szCs w:val="22"/>
        </w:rPr>
      </w:pPr>
      <w:r w:rsidRPr="00FF3E27">
        <w:rPr>
          <w:rFonts w:ascii="Century Gothic" w:hAnsi="Century Gothic" w:cs="Arial"/>
          <w:sz w:val="22"/>
          <w:szCs w:val="22"/>
        </w:rPr>
        <w:t xml:space="preserve">Many trips out will only take place, if they can be </w:t>
      </w:r>
      <w:r w:rsidR="000952C3">
        <w:rPr>
          <w:rFonts w:ascii="Century Gothic" w:hAnsi="Century Gothic" w:cs="Arial"/>
          <w:sz w:val="22"/>
          <w:szCs w:val="22"/>
        </w:rPr>
        <w:t xml:space="preserve">fully </w:t>
      </w:r>
      <w:r w:rsidRPr="00FF3E27">
        <w:rPr>
          <w:rFonts w:ascii="Century Gothic" w:hAnsi="Century Gothic" w:cs="Arial"/>
          <w:sz w:val="22"/>
          <w:szCs w:val="22"/>
        </w:rPr>
        <w:t xml:space="preserve">funded by voluntary contributions from parents. On these occasions, there is no obligation to </w:t>
      </w:r>
      <w:r w:rsidR="000952C3" w:rsidRPr="00FF3E27">
        <w:rPr>
          <w:rFonts w:ascii="Century Gothic" w:hAnsi="Century Gothic" w:cs="Arial"/>
          <w:sz w:val="22"/>
          <w:szCs w:val="22"/>
        </w:rPr>
        <w:t>contribute,</w:t>
      </w:r>
      <w:r w:rsidRPr="00FF3E27">
        <w:rPr>
          <w:rFonts w:ascii="Century Gothic" w:hAnsi="Century Gothic" w:cs="Arial"/>
          <w:sz w:val="22"/>
          <w:szCs w:val="22"/>
        </w:rPr>
        <w:t xml:space="preserve"> and pupils will not be treated differently according to </w:t>
      </w:r>
      <w:proofErr w:type="gramStart"/>
      <w:r w:rsidRPr="00FF3E27">
        <w:rPr>
          <w:rFonts w:ascii="Century Gothic" w:hAnsi="Century Gothic" w:cs="Arial"/>
          <w:sz w:val="22"/>
          <w:szCs w:val="22"/>
        </w:rPr>
        <w:t>whether or not</w:t>
      </w:r>
      <w:proofErr w:type="gramEnd"/>
      <w:r w:rsidRPr="00FF3E27">
        <w:rPr>
          <w:rFonts w:ascii="Century Gothic" w:hAnsi="Century Gothic" w:cs="Arial"/>
          <w:sz w:val="22"/>
          <w:szCs w:val="22"/>
        </w:rPr>
        <w:t xml:space="preserve"> their parents have made a voluntary contribution. </w:t>
      </w:r>
    </w:p>
    <w:p w14:paraId="1BCE0E0A" w14:textId="70180D4A" w:rsidR="00200B70" w:rsidRPr="00FF3E27" w:rsidRDefault="00200B70" w:rsidP="00B03F90">
      <w:pPr>
        <w:pStyle w:val="NormalWeb"/>
        <w:numPr>
          <w:ilvl w:val="0"/>
          <w:numId w:val="2"/>
        </w:numPr>
        <w:jc w:val="both"/>
        <w:rPr>
          <w:rFonts w:ascii="Century Gothic" w:hAnsi="Century Gothic" w:cs="Arial"/>
          <w:sz w:val="22"/>
          <w:szCs w:val="22"/>
        </w:rPr>
      </w:pPr>
      <w:r w:rsidRPr="00FF3E27">
        <w:rPr>
          <w:rFonts w:ascii="Century Gothic" w:hAnsi="Century Gothic" w:cs="Arial"/>
          <w:sz w:val="22"/>
          <w:szCs w:val="22"/>
        </w:rPr>
        <w:t xml:space="preserve">If an activity cannot be funded without voluntary contributions this will be made clear to parents and carers at the outset. </w:t>
      </w:r>
    </w:p>
    <w:p w14:paraId="4AFD57A5" w14:textId="75921010" w:rsidR="00200B70" w:rsidRPr="00FF3E27" w:rsidRDefault="00200B70" w:rsidP="00B03F90">
      <w:pPr>
        <w:pStyle w:val="NormalWeb"/>
        <w:numPr>
          <w:ilvl w:val="0"/>
          <w:numId w:val="2"/>
        </w:numPr>
        <w:jc w:val="both"/>
        <w:rPr>
          <w:rFonts w:ascii="Century Gothic" w:hAnsi="Century Gothic" w:cs="Arial"/>
          <w:sz w:val="22"/>
          <w:szCs w:val="22"/>
        </w:rPr>
      </w:pPr>
      <w:r w:rsidRPr="00FF3E27">
        <w:rPr>
          <w:rFonts w:ascii="Century Gothic" w:hAnsi="Century Gothic" w:cs="Arial"/>
          <w:sz w:val="22"/>
          <w:szCs w:val="22"/>
        </w:rPr>
        <w:t xml:space="preserve">The </w:t>
      </w:r>
      <w:r w:rsidR="00FF3E27" w:rsidRPr="00FF3E27">
        <w:rPr>
          <w:rFonts w:ascii="Century Gothic" w:hAnsi="Century Gothic" w:cs="Arial"/>
          <w:sz w:val="22"/>
          <w:szCs w:val="22"/>
        </w:rPr>
        <w:t>Trust</w:t>
      </w:r>
      <w:r w:rsidRPr="00FF3E27">
        <w:rPr>
          <w:rFonts w:ascii="Century Gothic" w:hAnsi="Century Gothic" w:cs="Arial"/>
          <w:sz w:val="22"/>
          <w:szCs w:val="22"/>
        </w:rPr>
        <w:t xml:space="preserve"> or </w:t>
      </w:r>
      <w:r w:rsidR="00FF3E27" w:rsidRPr="00FF3E27">
        <w:rPr>
          <w:rFonts w:ascii="Century Gothic" w:hAnsi="Century Gothic" w:cs="Arial"/>
          <w:sz w:val="22"/>
          <w:szCs w:val="22"/>
        </w:rPr>
        <w:t>Executive Headteacher</w:t>
      </w:r>
      <w:r w:rsidRPr="00FF3E27">
        <w:rPr>
          <w:rFonts w:ascii="Century Gothic" w:hAnsi="Century Gothic" w:cs="Arial"/>
          <w:sz w:val="22"/>
          <w:szCs w:val="22"/>
        </w:rPr>
        <w:t xml:space="preserve"> must also make it clear to parents that there is no obligation to make any contribution. </w:t>
      </w:r>
    </w:p>
    <w:p w14:paraId="74182FC0" w14:textId="49BEE03E" w:rsidR="00200B70" w:rsidRPr="00FF3E27" w:rsidRDefault="00200B70" w:rsidP="00B03F90">
      <w:pPr>
        <w:pStyle w:val="NormalWeb"/>
        <w:numPr>
          <w:ilvl w:val="0"/>
          <w:numId w:val="2"/>
        </w:numPr>
        <w:jc w:val="both"/>
        <w:rPr>
          <w:rFonts w:ascii="Century Gothic" w:hAnsi="Century Gothic" w:cs="Arial"/>
          <w:sz w:val="22"/>
          <w:szCs w:val="22"/>
        </w:rPr>
      </w:pPr>
      <w:r w:rsidRPr="00FF3E27">
        <w:rPr>
          <w:rFonts w:ascii="Century Gothic" w:hAnsi="Century Gothic" w:cs="Arial"/>
          <w:sz w:val="22"/>
          <w:szCs w:val="22"/>
        </w:rPr>
        <w:t xml:space="preserve">No child will be excluded from an activity simply because </w:t>
      </w:r>
      <w:r w:rsidR="00FF3E27" w:rsidRPr="00FF3E27">
        <w:rPr>
          <w:rFonts w:ascii="Century Gothic" w:hAnsi="Century Gothic" w:cs="Arial"/>
          <w:sz w:val="22"/>
          <w:szCs w:val="22"/>
        </w:rPr>
        <w:t>their</w:t>
      </w:r>
      <w:r w:rsidRPr="00FF3E27">
        <w:rPr>
          <w:rFonts w:ascii="Century Gothic" w:hAnsi="Century Gothic" w:cs="Arial"/>
          <w:sz w:val="22"/>
          <w:szCs w:val="22"/>
        </w:rPr>
        <w:t xml:space="preserve"> parents are unwilling or unable to pay. </w:t>
      </w:r>
    </w:p>
    <w:p w14:paraId="5EECDEA5" w14:textId="758643F1" w:rsidR="00200B70" w:rsidRPr="00FF3E27" w:rsidRDefault="00200B70" w:rsidP="00B03F90">
      <w:pPr>
        <w:pStyle w:val="NormalWeb"/>
        <w:numPr>
          <w:ilvl w:val="0"/>
          <w:numId w:val="2"/>
        </w:numPr>
        <w:jc w:val="both"/>
        <w:rPr>
          <w:rFonts w:ascii="Century Gothic" w:hAnsi="Century Gothic" w:cs="Arial"/>
          <w:sz w:val="22"/>
          <w:szCs w:val="22"/>
        </w:rPr>
      </w:pPr>
      <w:r w:rsidRPr="00FF3E27">
        <w:rPr>
          <w:rFonts w:ascii="Century Gothic" w:hAnsi="Century Gothic" w:cs="Arial"/>
          <w:sz w:val="22"/>
          <w:szCs w:val="22"/>
        </w:rPr>
        <w:t xml:space="preserve">The school must make is clear that if insufficient voluntary contributions are collected the activity must be cancelled. </w:t>
      </w:r>
    </w:p>
    <w:p w14:paraId="4026508F" w14:textId="3AE96ADD" w:rsidR="00200B70" w:rsidRPr="00FF3E27" w:rsidRDefault="00200B70" w:rsidP="00B03F90">
      <w:pPr>
        <w:pStyle w:val="NormalWeb"/>
        <w:numPr>
          <w:ilvl w:val="0"/>
          <w:numId w:val="2"/>
        </w:numPr>
        <w:jc w:val="both"/>
        <w:rPr>
          <w:rFonts w:ascii="Century Gothic" w:hAnsi="Century Gothic" w:cs="Arial"/>
          <w:sz w:val="22"/>
          <w:szCs w:val="22"/>
        </w:rPr>
      </w:pPr>
      <w:r w:rsidRPr="00FF3E27">
        <w:rPr>
          <w:rFonts w:ascii="Century Gothic" w:hAnsi="Century Gothic" w:cs="Arial"/>
          <w:sz w:val="22"/>
          <w:szCs w:val="22"/>
        </w:rPr>
        <w:t xml:space="preserve">The school will make it clear at the outset what their policy is for allocating places on school visits. </w:t>
      </w:r>
    </w:p>
    <w:p w14:paraId="18ED5804" w14:textId="77777777" w:rsidR="00200B70" w:rsidRPr="00FF3E27" w:rsidRDefault="00200B70" w:rsidP="00FF3E27">
      <w:pPr>
        <w:pStyle w:val="NormalWeb"/>
        <w:spacing w:after="0" w:afterAutospacing="0"/>
        <w:jc w:val="both"/>
        <w:rPr>
          <w:rFonts w:ascii="Century Gothic" w:hAnsi="Century Gothic" w:cs="Arial"/>
          <w:sz w:val="22"/>
          <w:szCs w:val="22"/>
        </w:rPr>
      </w:pPr>
      <w:r w:rsidRPr="00FF3E27">
        <w:rPr>
          <w:rFonts w:ascii="Century Gothic" w:hAnsi="Century Gothic" w:cs="Arial"/>
          <w:b/>
          <w:bCs/>
          <w:sz w:val="22"/>
          <w:szCs w:val="22"/>
        </w:rPr>
        <w:t xml:space="preserve">Remission of charges </w:t>
      </w:r>
    </w:p>
    <w:p w14:paraId="645651AA" w14:textId="77777777" w:rsidR="00200B70" w:rsidRPr="00FF3E27" w:rsidRDefault="00200B70" w:rsidP="00FF3E27">
      <w:pPr>
        <w:pStyle w:val="NormalWeb"/>
        <w:spacing w:before="0" w:beforeAutospacing="0"/>
        <w:jc w:val="both"/>
        <w:rPr>
          <w:rFonts w:ascii="Century Gothic" w:hAnsi="Century Gothic" w:cs="Arial"/>
          <w:sz w:val="22"/>
          <w:szCs w:val="22"/>
        </w:rPr>
      </w:pPr>
      <w:r w:rsidRPr="00FF3E27">
        <w:rPr>
          <w:rFonts w:ascii="Century Gothic" w:hAnsi="Century Gothic" w:cs="Arial"/>
          <w:sz w:val="22"/>
          <w:szCs w:val="22"/>
        </w:rPr>
        <w:t xml:space="preserve">Parents are eligible for remission of charges if they are in receipt of: </w:t>
      </w:r>
    </w:p>
    <w:p w14:paraId="4CAA4CC8" w14:textId="77777777" w:rsidR="00B03F90" w:rsidRPr="00FF3E27" w:rsidRDefault="00200B70" w:rsidP="00B03F90">
      <w:pPr>
        <w:pStyle w:val="NormalWeb"/>
        <w:numPr>
          <w:ilvl w:val="0"/>
          <w:numId w:val="2"/>
        </w:numPr>
        <w:rPr>
          <w:rFonts w:ascii="Century Gothic" w:hAnsi="Century Gothic" w:cs="Arial"/>
          <w:sz w:val="22"/>
          <w:szCs w:val="22"/>
        </w:rPr>
      </w:pPr>
      <w:r w:rsidRPr="00FF3E27">
        <w:rPr>
          <w:rFonts w:ascii="Century Gothic" w:hAnsi="Century Gothic" w:cs="Arial"/>
          <w:sz w:val="22"/>
          <w:szCs w:val="22"/>
        </w:rPr>
        <w:t>Income Sup</w:t>
      </w:r>
      <w:r w:rsidR="00B03F90" w:rsidRPr="00FF3E27">
        <w:rPr>
          <w:rFonts w:ascii="Century Gothic" w:hAnsi="Century Gothic" w:cs="Arial"/>
          <w:sz w:val="22"/>
          <w:szCs w:val="22"/>
        </w:rPr>
        <w:t>port</w:t>
      </w:r>
    </w:p>
    <w:p w14:paraId="2F141A7E" w14:textId="77777777" w:rsidR="00B03F90" w:rsidRPr="00FF3E27" w:rsidRDefault="00B03F90" w:rsidP="00B03F90">
      <w:pPr>
        <w:pStyle w:val="NormalWeb"/>
        <w:numPr>
          <w:ilvl w:val="0"/>
          <w:numId w:val="2"/>
        </w:numPr>
        <w:rPr>
          <w:rFonts w:ascii="Century Gothic" w:hAnsi="Century Gothic" w:cs="Arial"/>
          <w:sz w:val="22"/>
          <w:szCs w:val="22"/>
        </w:rPr>
      </w:pPr>
      <w:r w:rsidRPr="00FF3E27">
        <w:rPr>
          <w:rFonts w:ascii="Century Gothic" w:hAnsi="Century Gothic" w:cs="Arial"/>
          <w:sz w:val="22"/>
          <w:szCs w:val="22"/>
        </w:rPr>
        <w:t>Working Families’ Credit</w:t>
      </w:r>
    </w:p>
    <w:p w14:paraId="5E87DA25" w14:textId="2BF347BE" w:rsidR="00200B70" w:rsidRPr="00FF3E27" w:rsidRDefault="00200B70" w:rsidP="00B03F90">
      <w:pPr>
        <w:pStyle w:val="NormalWeb"/>
        <w:numPr>
          <w:ilvl w:val="0"/>
          <w:numId w:val="2"/>
        </w:numPr>
        <w:rPr>
          <w:rFonts w:ascii="Century Gothic" w:hAnsi="Century Gothic" w:cs="Arial"/>
          <w:sz w:val="22"/>
          <w:szCs w:val="22"/>
        </w:rPr>
      </w:pPr>
      <w:r w:rsidRPr="00FF3E27">
        <w:rPr>
          <w:rFonts w:ascii="Century Gothic" w:hAnsi="Century Gothic" w:cs="Arial"/>
          <w:sz w:val="22"/>
          <w:szCs w:val="22"/>
        </w:rPr>
        <w:t xml:space="preserve">Disabled Person’s Tax Credit </w:t>
      </w:r>
    </w:p>
    <w:p w14:paraId="1CC8B328" w14:textId="4FBAD780" w:rsidR="00200B70" w:rsidRPr="00FF3E27" w:rsidRDefault="00200B70" w:rsidP="00B03F90">
      <w:pPr>
        <w:pStyle w:val="NormalWeb"/>
        <w:numPr>
          <w:ilvl w:val="0"/>
          <w:numId w:val="2"/>
        </w:numPr>
        <w:rPr>
          <w:rFonts w:ascii="Century Gothic" w:hAnsi="Century Gothic" w:cs="Arial"/>
          <w:sz w:val="22"/>
          <w:szCs w:val="22"/>
        </w:rPr>
      </w:pPr>
      <w:r w:rsidRPr="00FF3E27">
        <w:rPr>
          <w:rFonts w:ascii="Century Gothic" w:hAnsi="Century Gothic" w:cs="Arial"/>
          <w:sz w:val="22"/>
          <w:szCs w:val="22"/>
        </w:rPr>
        <w:t xml:space="preserve">Income Based Jobseeker's Allowance </w:t>
      </w:r>
    </w:p>
    <w:p w14:paraId="5A8DC6B8" w14:textId="77777777" w:rsidR="00200B70" w:rsidRPr="00FF3E27" w:rsidRDefault="00200B70" w:rsidP="00907045">
      <w:pPr>
        <w:pStyle w:val="NormalWeb"/>
        <w:jc w:val="both"/>
        <w:rPr>
          <w:rFonts w:ascii="Century Gothic" w:hAnsi="Century Gothic" w:cs="Arial"/>
          <w:sz w:val="22"/>
          <w:szCs w:val="22"/>
        </w:rPr>
      </w:pPr>
      <w:r w:rsidRPr="00FF3E27">
        <w:rPr>
          <w:rFonts w:ascii="Century Gothic" w:hAnsi="Century Gothic" w:cs="Arial"/>
          <w:sz w:val="22"/>
          <w:szCs w:val="22"/>
        </w:rPr>
        <w:t xml:space="preserve">Remission of charges only applies to board and lodgings charges, which are levied directly by the LA or the school and where they relate to activities, deemed to take place wholly or partly in school hours. </w:t>
      </w:r>
    </w:p>
    <w:p w14:paraId="0C0D5BBC" w14:textId="77777777" w:rsidR="00200B70" w:rsidRPr="00FF3E27" w:rsidRDefault="00200B70" w:rsidP="00907045">
      <w:pPr>
        <w:pStyle w:val="NormalWeb"/>
        <w:jc w:val="both"/>
        <w:rPr>
          <w:rFonts w:ascii="Century Gothic" w:hAnsi="Century Gothic" w:cs="Arial"/>
          <w:sz w:val="22"/>
          <w:szCs w:val="22"/>
        </w:rPr>
      </w:pPr>
      <w:r w:rsidRPr="00FF3E27">
        <w:rPr>
          <w:rFonts w:ascii="Century Gothic" w:hAnsi="Century Gothic" w:cs="Arial"/>
          <w:sz w:val="22"/>
          <w:szCs w:val="22"/>
        </w:rPr>
        <w:t xml:space="preserve">Remission will not apply to such charges when they relate to activities wholly outside school hours, except if the activity is prescribed in a syllabus for a public examination, if it is prescribed by the National Curriculum or fulfils duties relating to Religious Education. </w:t>
      </w:r>
    </w:p>
    <w:p w14:paraId="43AEBDBF" w14:textId="636B2D78" w:rsidR="00200B70" w:rsidRPr="00FF3E27" w:rsidRDefault="00200B70" w:rsidP="00FF3E27">
      <w:pPr>
        <w:pStyle w:val="NormalWeb"/>
        <w:spacing w:after="0" w:afterAutospacing="0"/>
        <w:jc w:val="both"/>
        <w:rPr>
          <w:rFonts w:ascii="Century Gothic" w:hAnsi="Century Gothic" w:cs="Arial"/>
          <w:b/>
          <w:sz w:val="22"/>
          <w:szCs w:val="22"/>
        </w:rPr>
      </w:pPr>
      <w:r w:rsidRPr="00FF3E27">
        <w:rPr>
          <w:rFonts w:ascii="Century Gothic" w:hAnsi="Century Gothic" w:cs="Arial"/>
          <w:b/>
          <w:bCs/>
          <w:sz w:val="22"/>
          <w:szCs w:val="22"/>
        </w:rPr>
        <w:t xml:space="preserve">Refunds Policy School Trips </w:t>
      </w:r>
    </w:p>
    <w:p w14:paraId="48E6679B" w14:textId="746FDBE8" w:rsidR="00200B70" w:rsidRPr="00FF3E27" w:rsidRDefault="00746848" w:rsidP="00746848">
      <w:pPr>
        <w:rPr>
          <w:rFonts w:ascii="Century Gothic" w:hAnsi="Century Gothic" w:cs="Arial"/>
          <w:sz w:val="22"/>
          <w:szCs w:val="22"/>
        </w:rPr>
      </w:pPr>
      <w:r w:rsidRPr="00FF3E27">
        <w:rPr>
          <w:rStyle w:val="sedmaintext"/>
          <w:rFonts w:ascii="Century Gothic" w:hAnsi="Century Gothic" w:cs="Arial"/>
          <w:sz w:val="22"/>
          <w:szCs w:val="22"/>
        </w:rPr>
        <w:t xml:space="preserve">Refunds will only be offered in exceptional circumstances, e.g. if a school visit is cancelled. </w:t>
      </w:r>
      <w:r w:rsidR="00200B70" w:rsidRPr="00FF3E27">
        <w:rPr>
          <w:rFonts w:ascii="Century Gothic" w:hAnsi="Century Gothic" w:cs="Arial"/>
          <w:sz w:val="22"/>
          <w:szCs w:val="22"/>
        </w:rPr>
        <w:t xml:space="preserve">If a trip </w:t>
      </w:r>
      <w:proofErr w:type="gramStart"/>
      <w:r w:rsidR="00200B70" w:rsidRPr="00FF3E27">
        <w:rPr>
          <w:rFonts w:ascii="Century Gothic" w:hAnsi="Century Gothic" w:cs="Arial"/>
          <w:sz w:val="22"/>
          <w:szCs w:val="22"/>
        </w:rPr>
        <w:t>has to</w:t>
      </w:r>
      <w:proofErr w:type="gramEnd"/>
      <w:r w:rsidR="00200B70" w:rsidRPr="00FF3E27">
        <w:rPr>
          <w:rFonts w:ascii="Century Gothic" w:hAnsi="Century Gothic" w:cs="Arial"/>
          <w:sz w:val="22"/>
          <w:szCs w:val="22"/>
        </w:rPr>
        <w:t xml:space="preserve"> be cancelled parental contributions will be refunded. </w:t>
      </w:r>
      <w:r w:rsidRPr="00FF3E27">
        <w:rPr>
          <w:rFonts w:ascii="Century Gothic" w:hAnsi="Century Gothic" w:cs="Arial"/>
          <w:sz w:val="22"/>
          <w:szCs w:val="22"/>
        </w:rPr>
        <w:t xml:space="preserve">If a child does not attend a trip due to </w:t>
      </w:r>
      <w:r w:rsidR="0056659D" w:rsidRPr="00FF3E27">
        <w:rPr>
          <w:rFonts w:ascii="Century Gothic" w:hAnsi="Century Gothic" w:cs="Arial"/>
          <w:sz w:val="22"/>
          <w:szCs w:val="22"/>
        </w:rPr>
        <w:t>illness,</w:t>
      </w:r>
      <w:r w:rsidRPr="00FF3E27">
        <w:rPr>
          <w:rFonts w:ascii="Century Gothic" w:hAnsi="Century Gothic" w:cs="Arial"/>
          <w:sz w:val="22"/>
          <w:szCs w:val="22"/>
        </w:rPr>
        <w:t xml:space="preserve"> then no refund will be given.</w:t>
      </w:r>
    </w:p>
    <w:p w14:paraId="0228E5B4" w14:textId="2936EFAA" w:rsidR="00200B70" w:rsidRPr="00FF3E27" w:rsidRDefault="00200B70" w:rsidP="00907045">
      <w:pPr>
        <w:pStyle w:val="NormalWeb"/>
        <w:jc w:val="both"/>
        <w:rPr>
          <w:rFonts w:ascii="Century Gothic" w:hAnsi="Century Gothic" w:cs="Arial"/>
          <w:sz w:val="22"/>
          <w:szCs w:val="22"/>
        </w:rPr>
      </w:pPr>
      <w:r w:rsidRPr="00FF3E27">
        <w:rPr>
          <w:rFonts w:ascii="Century Gothic" w:hAnsi="Century Gothic" w:cs="Arial"/>
          <w:sz w:val="22"/>
          <w:szCs w:val="22"/>
        </w:rPr>
        <w:t>If contributions to an activity exceed the tot</w:t>
      </w:r>
      <w:r w:rsidR="0056659D" w:rsidRPr="00FF3E27">
        <w:rPr>
          <w:rFonts w:ascii="Century Gothic" w:hAnsi="Century Gothic" w:cs="Arial"/>
          <w:sz w:val="22"/>
          <w:szCs w:val="22"/>
        </w:rPr>
        <w:t xml:space="preserve">al cost a refund will be given </w:t>
      </w:r>
      <w:r w:rsidRPr="00FF3E27">
        <w:rPr>
          <w:rFonts w:ascii="Century Gothic" w:hAnsi="Century Gothic" w:cs="Arial"/>
          <w:sz w:val="22"/>
          <w:szCs w:val="22"/>
        </w:rPr>
        <w:t>if excess is over £2 per child. Excess income less than £2 per child will b</w:t>
      </w:r>
      <w:r w:rsidR="00746848" w:rsidRPr="00FF3E27">
        <w:rPr>
          <w:rFonts w:ascii="Century Gothic" w:hAnsi="Century Gothic" w:cs="Arial"/>
          <w:sz w:val="22"/>
          <w:szCs w:val="22"/>
        </w:rPr>
        <w:t>e used to offset the cost of further trips.</w:t>
      </w:r>
      <w:r w:rsidRPr="00FF3E27">
        <w:rPr>
          <w:rFonts w:ascii="Century Gothic" w:hAnsi="Century Gothic" w:cs="Arial"/>
          <w:sz w:val="22"/>
          <w:szCs w:val="22"/>
        </w:rPr>
        <w:t xml:space="preserve"> </w:t>
      </w:r>
    </w:p>
    <w:p w14:paraId="61983027" w14:textId="73FCC056" w:rsidR="00FF3E27" w:rsidRPr="00FF3E27" w:rsidRDefault="00746848" w:rsidP="00FF3E27">
      <w:pPr>
        <w:spacing w:after="240"/>
        <w:rPr>
          <w:rFonts w:ascii="Century Gothic" w:hAnsi="Century Gothic" w:cs="Arial"/>
          <w:sz w:val="22"/>
          <w:szCs w:val="22"/>
        </w:rPr>
      </w:pPr>
      <w:r w:rsidRPr="00FF3E27">
        <w:rPr>
          <w:rStyle w:val="sedmaintext"/>
          <w:rFonts w:ascii="Century Gothic" w:hAnsi="Century Gothic" w:cs="Arial"/>
          <w:b/>
          <w:sz w:val="22"/>
          <w:szCs w:val="22"/>
        </w:rPr>
        <w:t>Equal Opportunities:</w:t>
      </w:r>
      <w:r w:rsidRPr="00FF3E27">
        <w:rPr>
          <w:rFonts w:ascii="Century Gothic" w:hAnsi="Century Gothic" w:cs="Arial"/>
          <w:sz w:val="22"/>
          <w:szCs w:val="22"/>
        </w:rPr>
        <w:br/>
      </w:r>
      <w:r w:rsidR="00FF3E27" w:rsidRPr="00FF3E27">
        <w:rPr>
          <w:rFonts w:ascii="Century Gothic" w:hAnsi="Century Gothic" w:cs="Arial"/>
          <w:sz w:val="22"/>
          <w:szCs w:val="22"/>
        </w:rPr>
        <w:t xml:space="preserve">Parents who have difficulty meeting any charges should discuss the matter in confidence with the Executive Headteacher / </w:t>
      </w:r>
      <w:r w:rsidR="00FB02B4">
        <w:rPr>
          <w:rFonts w:ascii="Century Gothic" w:hAnsi="Century Gothic" w:cs="Arial"/>
          <w:sz w:val="22"/>
          <w:szCs w:val="22"/>
        </w:rPr>
        <w:t>Head of School</w:t>
      </w:r>
      <w:r w:rsidR="00FF3E27" w:rsidRPr="00FF3E27">
        <w:rPr>
          <w:rFonts w:ascii="Century Gothic" w:hAnsi="Century Gothic" w:cs="Arial"/>
          <w:sz w:val="22"/>
          <w:szCs w:val="22"/>
        </w:rPr>
        <w:t xml:space="preserve">. </w:t>
      </w:r>
    </w:p>
    <w:p w14:paraId="37169667" w14:textId="77777777" w:rsidR="00FB02B4" w:rsidRDefault="00FB02B4" w:rsidP="00FF3E27">
      <w:pPr>
        <w:pStyle w:val="NormalWeb"/>
        <w:spacing w:after="0" w:afterAutospacing="0"/>
        <w:jc w:val="both"/>
        <w:rPr>
          <w:rFonts w:ascii="Century Gothic" w:hAnsi="Century Gothic" w:cs="Arial"/>
          <w:b/>
          <w:sz w:val="22"/>
          <w:szCs w:val="22"/>
        </w:rPr>
      </w:pPr>
    </w:p>
    <w:p w14:paraId="2A4A4BC3" w14:textId="426BA7F1" w:rsidR="00A233BF" w:rsidRPr="00FF3E27" w:rsidRDefault="00A233BF" w:rsidP="00FF3E27">
      <w:pPr>
        <w:pStyle w:val="NormalWeb"/>
        <w:spacing w:after="0" w:afterAutospacing="0"/>
        <w:jc w:val="both"/>
        <w:rPr>
          <w:rFonts w:ascii="Century Gothic" w:hAnsi="Century Gothic" w:cs="Arial"/>
          <w:b/>
          <w:sz w:val="22"/>
          <w:szCs w:val="22"/>
        </w:rPr>
      </w:pPr>
      <w:r w:rsidRPr="00FF3E27">
        <w:rPr>
          <w:rFonts w:ascii="Century Gothic" w:hAnsi="Century Gothic" w:cs="Arial"/>
          <w:b/>
          <w:sz w:val="22"/>
          <w:szCs w:val="22"/>
        </w:rPr>
        <w:lastRenderedPageBreak/>
        <w:t>Complaints in relation to our Charging Policy</w:t>
      </w:r>
    </w:p>
    <w:p w14:paraId="38CCC908" w14:textId="1AC668E9" w:rsidR="00A233BF" w:rsidRPr="00FF3E27" w:rsidRDefault="00A233BF" w:rsidP="00FF3E27">
      <w:pPr>
        <w:pStyle w:val="NormalWeb"/>
        <w:shd w:val="clear" w:color="auto" w:fill="FFFFFF"/>
        <w:spacing w:before="0" w:beforeAutospacing="0"/>
        <w:jc w:val="both"/>
        <w:rPr>
          <w:rFonts w:ascii="Century Gothic" w:hAnsi="Century Gothic" w:cs="Arial"/>
          <w:sz w:val="22"/>
          <w:szCs w:val="22"/>
        </w:rPr>
      </w:pPr>
      <w:r w:rsidRPr="00FF3E27">
        <w:rPr>
          <w:rFonts w:ascii="Century Gothic" w:hAnsi="Century Gothic" w:cs="Arial"/>
          <w:sz w:val="22"/>
          <w:szCs w:val="22"/>
        </w:rPr>
        <w:t>Our Complaints Policy is available via our school website or on request from the school office.</w:t>
      </w:r>
    </w:p>
    <w:p w14:paraId="0D8C6E00" w14:textId="70D929BA" w:rsidR="00B03F90" w:rsidRPr="00FF3E27" w:rsidRDefault="00A233BF" w:rsidP="00B03F90">
      <w:pPr>
        <w:pStyle w:val="NormalWeb"/>
        <w:shd w:val="clear" w:color="auto" w:fill="FFFFFF"/>
        <w:jc w:val="both"/>
        <w:rPr>
          <w:rFonts w:ascii="Century Gothic" w:hAnsi="Century Gothic" w:cs="Arial"/>
          <w:sz w:val="22"/>
          <w:szCs w:val="22"/>
        </w:rPr>
      </w:pPr>
      <w:r w:rsidRPr="00FF3E27">
        <w:rPr>
          <w:rFonts w:ascii="Century Gothic" w:hAnsi="Century Gothic" w:cs="Arial"/>
          <w:sz w:val="22"/>
          <w:szCs w:val="22"/>
        </w:rPr>
        <w:t>This poli</w:t>
      </w:r>
      <w:r w:rsidR="00746848" w:rsidRPr="00FF3E27">
        <w:rPr>
          <w:rFonts w:ascii="Century Gothic" w:hAnsi="Century Gothic" w:cs="Arial"/>
          <w:sz w:val="22"/>
          <w:szCs w:val="22"/>
        </w:rPr>
        <w:t>cy is based upon the following document:</w:t>
      </w:r>
    </w:p>
    <w:p w14:paraId="39A4F27E" w14:textId="30C61D41" w:rsidR="00746848" w:rsidRPr="00FF3E27" w:rsidRDefault="00746848" w:rsidP="00FF3E27">
      <w:pPr>
        <w:pStyle w:val="NormalWeb"/>
        <w:numPr>
          <w:ilvl w:val="0"/>
          <w:numId w:val="10"/>
        </w:numPr>
        <w:shd w:val="clear" w:color="auto" w:fill="FFFFFF"/>
        <w:jc w:val="both"/>
        <w:rPr>
          <w:rFonts w:ascii="Century Gothic" w:hAnsi="Century Gothic" w:cs="Arial"/>
          <w:sz w:val="22"/>
          <w:szCs w:val="22"/>
        </w:rPr>
      </w:pPr>
      <w:r w:rsidRPr="00FF3E27">
        <w:rPr>
          <w:rFonts w:ascii="Century Gothic" w:hAnsi="Century Gothic" w:cs="Arial"/>
          <w:sz w:val="22"/>
          <w:szCs w:val="22"/>
        </w:rPr>
        <w:t xml:space="preserve">DfE Charging for school activities </w:t>
      </w:r>
    </w:p>
    <w:p w14:paraId="25608701" w14:textId="1BC47A83" w:rsidR="0056659D" w:rsidRPr="00FF3E27" w:rsidRDefault="00746848" w:rsidP="0056659D">
      <w:pPr>
        <w:pStyle w:val="NormalWeb"/>
        <w:numPr>
          <w:ilvl w:val="0"/>
          <w:numId w:val="10"/>
        </w:numPr>
        <w:shd w:val="clear" w:color="auto" w:fill="FFFFFF"/>
        <w:jc w:val="both"/>
        <w:rPr>
          <w:rFonts w:ascii="Century Gothic" w:hAnsi="Century Gothic" w:cs="Arial"/>
          <w:sz w:val="22"/>
          <w:szCs w:val="22"/>
        </w:rPr>
      </w:pPr>
      <w:r w:rsidRPr="00FF3E27">
        <w:rPr>
          <w:rFonts w:ascii="Century Gothic" w:hAnsi="Century Gothic" w:cs="Arial"/>
          <w:sz w:val="22"/>
          <w:szCs w:val="22"/>
        </w:rPr>
        <w:t>Departmental advice for governing bodies, school leaders, school staff and local authorities. May 2018.</w:t>
      </w:r>
    </w:p>
    <w:p w14:paraId="310389EB" w14:textId="1B296EC7" w:rsidR="0056659D" w:rsidRPr="00FF3E27" w:rsidRDefault="0056659D" w:rsidP="0056659D">
      <w:pPr>
        <w:pStyle w:val="NormalWeb"/>
        <w:shd w:val="clear" w:color="auto" w:fill="FFFFFF"/>
        <w:jc w:val="both"/>
        <w:rPr>
          <w:rFonts w:ascii="Century Gothic" w:hAnsi="Century Gothic" w:cs="Arial"/>
          <w:sz w:val="22"/>
          <w:szCs w:val="22"/>
        </w:rPr>
      </w:pPr>
      <w:r w:rsidRPr="00FF3E27">
        <w:rPr>
          <w:rFonts w:ascii="Century Gothic" w:hAnsi="Century Gothic" w:cs="Arial"/>
          <w:sz w:val="22"/>
          <w:szCs w:val="22"/>
        </w:rPr>
        <w:t>This policy links to-</w:t>
      </w:r>
    </w:p>
    <w:p w14:paraId="1F8B7BC5" w14:textId="29B27885" w:rsidR="0056659D" w:rsidRPr="00FF3E27" w:rsidRDefault="0056659D" w:rsidP="00C14D4C">
      <w:pPr>
        <w:pStyle w:val="NormalWeb"/>
        <w:numPr>
          <w:ilvl w:val="0"/>
          <w:numId w:val="9"/>
        </w:numPr>
        <w:shd w:val="clear" w:color="auto" w:fill="FFFFFF"/>
        <w:spacing w:before="0" w:beforeAutospacing="0"/>
        <w:jc w:val="both"/>
        <w:rPr>
          <w:rFonts w:ascii="Century Gothic" w:hAnsi="Century Gothic" w:cs="Arial"/>
          <w:sz w:val="22"/>
          <w:szCs w:val="22"/>
        </w:rPr>
      </w:pPr>
      <w:r w:rsidRPr="00FF3E27">
        <w:rPr>
          <w:rFonts w:ascii="Century Gothic" w:hAnsi="Century Gothic" w:cs="Arial"/>
          <w:sz w:val="22"/>
          <w:szCs w:val="22"/>
        </w:rPr>
        <w:t>Trips and Visits Procedure</w:t>
      </w:r>
    </w:p>
    <w:sectPr w:rsidR="0056659D" w:rsidRPr="00FF3E27" w:rsidSect="00746848">
      <w:pgSz w:w="11900" w:h="16840"/>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F4986"/>
    <w:multiLevelType w:val="hybridMultilevel"/>
    <w:tmpl w:val="457AAFD2"/>
    <w:lvl w:ilvl="0" w:tplc="6C2E86B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86D85"/>
    <w:multiLevelType w:val="hybridMultilevel"/>
    <w:tmpl w:val="AED849D8"/>
    <w:lvl w:ilvl="0" w:tplc="5F24865C">
      <w:start w:val="1"/>
      <w:numFmt w:val="bullet"/>
      <w:lvlText w:val=""/>
      <w:lvlJc w:val="left"/>
      <w:pPr>
        <w:tabs>
          <w:tab w:val="num" w:pos="720"/>
        </w:tabs>
        <w:ind w:left="720" w:hanging="360"/>
      </w:pPr>
      <w:rPr>
        <w:rFonts w:ascii="Symbol" w:hAnsi="Symbol" w:hint="default"/>
        <w:sz w:val="20"/>
      </w:rPr>
    </w:lvl>
    <w:lvl w:ilvl="1" w:tplc="196210DE" w:tentative="1">
      <w:start w:val="1"/>
      <w:numFmt w:val="bullet"/>
      <w:lvlText w:val="o"/>
      <w:lvlJc w:val="left"/>
      <w:pPr>
        <w:tabs>
          <w:tab w:val="num" w:pos="1440"/>
        </w:tabs>
        <w:ind w:left="1440" w:hanging="360"/>
      </w:pPr>
      <w:rPr>
        <w:rFonts w:ascii="Courier New" w:hAnsi="Courier New" w:hint="default"/>
        <w:sz w:val="20"/>
      </w:rPr>
    </w:lvl>
    <w:lvl w:ilvl="2" w:tplc="8FA08FC0" w:tentative="1">
      <w:start w:val="1"/>
      <w:numFmt w:val="bullet"/>
      <w:lvlText w:val=""/>
      <w:lvlJc w:val="left"/>
      <w:pPr>
        <w:tabs>
          <w:tab w:val="num" w:pos="2160"/>
        </w:tabs>
        <w:ind w:left="2160" w:hanging="360"/>
      </w:pPr>
      <w:rPr>
        <w:rFonts w:ascii="Wingdings" w:hAnsi="Wingdings" w:hint="default"/>
        <w:sz w:val="20"/>
      </w:rPr>
    </w:lvl>
    <w:lvl w:ilvl="3" w:tplc="5BECF7DA" w:tentative="1">
      <w:start w:val="1"/>
      <w:numFmt w:val="bullet"/>
      <w:lvlText w:val=""/>
      <w:lvlJc w:val="left"/>
      <w:pPr>
        <w:tabs>
          <w:tab w:val="num" w:pos="2880"/>
        </w:tabs>
        <w:ind w:left="2880" w:hanging="360"/>
      </w:pPr>
      <w:rPr>
        <w:rFonts w:ascii="Wingdings" w:hAnsi="Wingdings" w:hint="default"/>
        <w:sz w:val="20"/>
      </w:rPr>
    </w:lvl>
    <w:lvl w:ilvl="4" w:tplc="0BE6C54C" w:tentative="1">
      <w:start w:val="1"/>
      <w:numFmt w:val="bullet"/>
      <w:lvlText w:val=""/>
      <w:lvlJc w:val="left"/>
      <w:pPr>
        <w:tabs>
          <w:tab w:val="num" w:pos="3600"/>
        </w:tabs>
        <w:ind w:left="3600" w:hanging="360"/>
      </w:pPr>
      <w:rPr>
        <w:rFonts w:ascii="Wingdings" w:hAnsi="Wingdings" w:hint="default"/>
        <w:sz w:val="20"/>
      </w:rPr>
    </w:lvl>
    <w:lvl w:ilvl="5" w:tplc="919484AA" w:tentative="1">
      <w:start w:val="1"/>
      <w:numFmt w:val="bullet"/>
      <w:lvlText w:val=""/>
      <w:lvlJc w:val="left"/>
      <w:pPr>
        <w:tabs>
          <w:tab w:val="num" w:pos="4320"/>
        </w:tabs>
        <w:ind w:left="4320" w:hanging="360"/>
      </w:pPr>
      <w:rPr>
        <w:rFonts w:ascii="Wingdings" w:hAnsi="Wingdings" w:hint="default"/>
        <w:sz w:val="20"/>
      </w:rPr>
    </w:lvl>
    <w:lvl w:ilvl="6" w:tplc="134C8C7A" w:tentative="1">
      <w:start w:val="1"/>
      <w:numFmt w:val="bullet"/>
      <w:lvlText w:val=""/>
      <w:lvlJc w:val="left"/>
      <w:pPr>
        <w:tabs>
          <w:tab w:val="num" w:pos="5040"/>
        </w:tabs>
        <w:ind w:left="5040" w:hanging="360"/>
      </w:pPr>
      <w:rPr>
        <w:rFonts w:ascii="Wingdings" w:hAnsi="Wingdings" w:hint="default"/>
        <w:sz w:val="20"/>
      </w:rPr>
    </w:lvl>
    <w:lvl w:ilvl="7" w:tplc="B0CCF72C" w:tentative="1">
      <w:start w:val="1"/>
      <w:numFmt w:val="bullet"/>
      <w:lvlText w:val=""/>
      <w:lvlJc w:val="left"/>
      <w:pPr>
        <w:tabs>
          <w:tab w:val="num" w:pos="5760"/>
        </w:tabs>
        <w:ind w:left="5760" w:hanging="360"/>
      </w:pPr>
      <w:rPr>
        <w:rFonts w:ascii="Wingdings" w:hAnsi="Wingdings" w:hint="default"/>
        <w:sz w:val="20"/>
      </w:rPr>
    </w:lvl>
    <w:lvl w:ilvl="8" w:tplc="0CD45F04"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B57706"/>
    <w:multiLevelType w:val="hybridMultilevel"/>
    <w:tmpl w:val="C3E49FC4"/>
    <w:lvl w:ilvl="0" w:tplc="6C2E86B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D73AC8"/>
    <w:multiLevelType w:val="hybridMultilevel"/>
    <w:tmpl w:val="9DC28236"/>
    <w:lvl w:ilvl="0" w:tplc="6C2E86B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70305E"/>
    <w:multiLevelType w:val="hybridMultilevel"/>
    <w:tmpl w:val="6B867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215A36"/>
    <w:multiLevelType w:val="hybridMultilevel"/>
    <w:tmpl w:val="14AC8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1745B3"/>
    <w:multiLevelType w:val="hybridMultilevel"/>
    <w:tmpl w:val="57EE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A446EC"/>
    <w:multiLevelType w:val="hybridMultilevel"/>
    <w:tmpl w:val="30463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2D5DA2"/>
    <w:multiLevelType w:val="hybridMultilevel"/>
    <w:tmpl w:val="BF3CD04A"/>
    <w:lvl w:ilvl="0" w:tplc="6C2E86B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633247"/>
    <w:multiLevelType w:val="hybridMultilevel"/>
    <w:tmpl w:val="2CDA10E8"/>
    <w:lvl w:ilvl="0" w:tplc="6C2E86B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18731">
    <w:abstractNumId w:val="7"/>
  </w:num>
  <w:num w:numId="2" w16cid:durableId="1759904967">
    <w:abstractNumId w:val="0"/>
  </w:num>
  <w:num w:numId="3" w16cid:durableId="1992055830">
    <w:abstractNumId w:val="3"/>
  </w:num>
  <w:num w:numId="4" w16cid:durableId="952785233">
    <w:abstractNumId w:val="2"/>
  </w:num>
  <w:num w:numId="5" w16cid:durableId="1588494170">
    <w:abstractNumId w:val="8"/>
  </w:num>
  <w:num w:numId="6" w16cid:durableId="1939635124">
    <w:abstractNumId w:val="9"/>
  </w:num>
  <w:num w:numId="7" w16cid:durableId="1294946156">
    <w:abstractNumId w:val="5"/>
  </w:num>
  <w:num w:numId="8" w16cid:durableId="230776334">
    <w:abstractNumId w:val="1"/>
  </w:num>
  <w:num w:numId="9" w16cid:durableId="80420080">
    <w:abstractNumId w:val="6"/>
  </w:num>
  <w:num w:numId="10" w16cid:durableId="485511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B70"/>
    <w:rsid w:val="000952C3"/>
    <w:rsid w:val="00095617"/>
    <w:rsid w:val="001C3F12"/>
    <w:rsid w:val="00200B70"/>
    <w:rsid w:val="00217189"/>
    <w:rsid w:val="00250CD3"/>
    <w:rsid w:val="003332BE"/>
    <w:rsid w:val="00336E5A"/>
    <w:rsid w:val="00372FD9"/>
    <w:rsid w:val="003A0284"/>
    <w:rsid w:val="0044235F"/>
    <w:rsid w:val="004B0155"/>
    <w:rsid w:val="004B0222"/>
    <w:rsid w:val="0056659D"/>
    <w:rsid w:val="005A6494"/>
    <w:rsid w:val="005D106C"/>
    <w:rsid w:val="005D6774"/>
    <w:rsid w:val="006E16A1"/>
    <w:rsid w:val="00722F10"/>
    <w:rsid w:val="00746848"/>
    <w:rsid w:val="00766C50"/>
    <w:rsid w:val="007A06EA"/>
    <w:rsid w:val="007C6E28"/>
    <w:rsid w:val="00854564"/>
    <w:rsid w:val="00855491"/>
    <w:rsid w:val="008D0FF0"/>
    <w:rsid w:val="008D271D"/>
    <w:rsid w:val="00907045"/>
    <w:rsid w:val="0091792D"/>
    <w:rsid w:val="00920871"/>
    <w:rsid w:val="00A233BF"/>
    <w:rsid w:val="00A74B03"/>
    <w:rsid w:val="00AA6571"/>
    <w:rsid w:val="00AA7044"/>
    <w:rsid w:val="00AF7D6A"/>
    <w:rsid w:val="00B03F90"/>
    <w:rsid w:val="00B30122"/>
    <w:rsid w:val="00B46E74"/>
    <w:rsid w:val="00B57AF8"/>
    <w:rsid w:val="00C14D4C"/>
    <w:rsid w:val="00C813FE"/>
    <w:rsid w:val="00C91D33"/>
    <w:rsid w:val="00CC252B"/>
    <w:rsid w:val="00D5408D"/>
    <w:rsid w:val="00E01782"/>
    <w:rsid w:val="00E418AB"/>
    <w:rsid w:val="00E8430C"/>
    <w:rsid w:val="00F002AF"/>
    <w:rsid w:val="00F605FC"/>
    <w:rsid w:val="00FA7405"/>
    <w:rsid w:val="00FB02B4"/>
    <w:rsid w:val="00FF3E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1F4D"/>
  <w14:defaultImageDpi w14:val="32767"/>
  <w15:chartTrackingRefBased/>
  <w15:docId w15:val="{6520E291-6C76-BC45-9057-1BBB7F93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0B70"/>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907045"/>
    <w:rPr>
      <w:rFonts w:eastAsiaTheme="minorEastAsia"/>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7045"/>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250CD3"/>
    <w:rPr>
      <w:color w:val="0563C1" w:themeColor="hyperlink"/>
      <w:u w:val="single"/>
    </w:rPr>
  </w:style>
  <w:style w:type="paragraph" w:styleId="Header">
    <w:name w:val="header"/>
    <w:basedOn w:val="Normal"/>
    <w:link w:val="HeaderChar"/>
    <w:uiPriority w:val="99"/>
    <w:unhideWhenUsed/>
    <w:rsid w:val="00250CD3"/>
    <w:pPr>
      <w:tabs>
        <w:tab w:val="center" w:pos="4513"/>
        <w:tab w:val="right" w:pos="9026"/>
      </w:tabs>
    </w:pPr>
    <w:rPr>
      <w:sz w:val="22"/>
      <w:szCs w:val="22"/>
    </w:rPr>
  </w:style>
  <w:style w:type="character" w:customStyle="1" w:styleId="HeaderChar">
    <w:name w:val="Header Char"/>
    <w:basedOn w:val="DefaultParagraphFont"/>
    <w:link w:val="Header"/>
    <w:uiPriority w:val="99"/>
    <w:rsid w:val="00250CD3"/>
    <w:rPr>
      <w:sz w:val="22"/>
      <w:szCs w:val="22"/>
    </w:rPr>
  </w:style>
  <w:style w:type="character" w:customStyle="1" w:styleId="sedmaintext">
    <w:name w:val="sedmaintext"/>
    <w:basedOn w:val="DefaultParagraphFont"/>
    <w:rsid w:val="00746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952085">
      <w:bodyDiv w:val="1"/>
      <w:marLeft w:val="0"/>
      <w:marRight w:val="0"/>
      <w:marTop w:val="0"/>
      <w:marBottom w:val="0"/>
      <w:divBdr>
        <w:top w:val="none" w:sz="0" w:space="0" w:color="auto"/>
        <w:left w:val="none" w:sz="0" w:space="0" w:color="auto"/>
        <w:bottom w:val="none" w:sz="0" w:space="0" w:color="auto"/>
        <w:right w:val="none" w:sz="0" w:space="0" w:color="auto"/>
      </w:divBdr>
      <w:divsChild>
        <w:div w:id="232275710">
          <w:marLeft w:val="0"/>
          <w:marRight w:val="0"/>
          <w:marTop w:val="0"/>
          <w:marBottom w:val="0"/>
          <w:divBdr>
            <w:top w:val="none" w:sz="0" w:space="0" w:color="auto"/>
            <w:left w:val="none" w:sz="0" w:space="0" w:color="auto"/>
            <w:bottom w:val="none" w:sz="0" w:space="0" w:color="auto"/>
            <w:right w:val="none" w:sz="0" w:space="0" w:color="auto"/>
          </w:divBdr>
          <w:divsChild>
            <w:div w:id="2072925657">
              <w:marLeft w:val="0"/>
              <w:marRight w:val="0"/>
              <w:marTop w:val="0"/>
              <w:marBottom w:val="0"/>
              <w:divBdr>
                <w:top w:val="none" w:sz="0" w:space="0" w:color="auto"/>
                <w:left w:val="none" w:sz="0" w:space="0" w:color="auto"/>
                <w:bottom w:val="none" w:sz="0" w:space="0" w:color="auto"/>
                <w:right w:val="none" w:sz="0" w:space="0" w:color="auto"/>
              </w:divBdr>
              <w:divsChild>
                <w:div w:id="1973828805">
                  <w:marLeft w:val="0"/>
                  <w:marRight w:val="0"/>
                  <w:marTop w:val="0"/>
                  <w:marBottom w:val="0"/>
                  <w:divBdr>
                    <w:top w:val="none" w:sz="0" w:space="0" w:color="auto"/>
                    <w:left w:val="none" w:sz="0" w:space="0" w:color="auto"/>
                    <w:bottom w:val="none" w:sz="0" w:space="0" w:color="auto"/>
                    <w:right w:val="none" w:sz="0" w:space="0" w:color="auto"/>
                  </w:divBdr>
                  <w:divsChild>
                    <w:div w:id="214233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440253">
      <w:bodyDiv w:val="1"/>
      <w:marLeft w:val="0"/>
      <w:marRight w:val="0"/>
      <w:marTop w:val="0"/>
      <w:marBottom w:val="0"/>
      <w:divBdr>
        <w:top w:val="none" w:sz="0" w:space="0" w:color="auto"/>
        <w:left w:val="none" w:sz="0" w:space="0" w:color="auto"/>
        <w:bottom w:val="none" w:sz="0" w:space="0" w:color="auto"/>
        <w:right w:val="none" w:sz="0" w:space="0" w:color="auto"/>
      </w:divBdr>
      <w:divsChild>
        <w:div w:id="1714302747">
          <w:marLeft w:val="0"/>
          <w:marRight w:val="0"/>
          <w:marTop w:val="0"/>
          <w:marBottom w:val="0"/>
          <w:divBdr>
            <w:top w:val="none" w:sz="0" w:space="0" w:color="auto"/>
            <w:left w:val="none" w:sz="0" w:space="0" w:color="auto"/>
            <w:bottom w:val="none" w:sz="0" w:space="0" w:color="auto"/>
            <w:right w:val="none" w:sz="0" w:space="0" w:color="auto"/>
          </w:divBdr>
          <w:divsChild>
            <w:div w:id="927687646">
              <w:marLeft w:val="0"/>
              <w:marRight w:val="0"/>
              <w:marTop w:val="0"/>
              <w:marBottom w:val="0"/>
              <w:divBdr>
                <w:top w:val="none" w:sz="0" w:space="0" w:color="auto"/>
                <w:left w:val="none" w:sz="0" w:space="0" w:color="auto"/>
                <w:bottom w:val="none" w:sz="0" w:space="0" w:color="auto"/>
                <w:right w:val="none" w:sz="0" w:space="0" w:color="auto"/>
              </w:divBdr>
              <w:divsChild>
                <w:div w:id="1815173231">
                  <w:marLeft w:val="0"/>
                  <w:marRight w:val="0"/>
                  <w:marTop w:val="0"/>
                  <w:marBottom w:val="0"/>
                  <w:divBdr>
                    <w:top w:val="none" w:sz="0" w:space="0" w:color="auto"/>
                    <w:left w:val="none" w:sz="0" w:space="0" w:color="auto"/>
                    <w:bottom w:val="none" w:sz="0" w:space="0" w:color="auto"/>
                    <w:right w:val="none" w:sz="0" w:space="0" w:color="auto"/>
                  </w:divBdr>
                  <w:divsChild>
                    <w:div w:id="128038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804692">
      <w:bodyDiv w:val="1"/>
      <w:marLeft w:val="0"/>
      <w:marRight w:val="0"/>
      <w:marTop w:val="0"/>
      <w:marBottom w:val="0"/>
      <w:divBdr>
        <w:top w:val="none" w:sz="0" w:space="0" w:color="auto"/>
        <w:left w:val="none" w:sz="0" w:space="0" w:color="auto"/>
        <w:bottom w:val="none" w:sz="0" w:space="0" w:color="auto"/>
        <w:right w:val="none" w:sz="0" w:space="0" w:color="auto"/>
      </w:divBdr>
      <w:divsChild>
        <w:div w:id="448279236">
          <w:marLeft w:val="0"/>
          <w:marRight w:val="0"/>
          <w:marTop w:val="0"/>
          <w:marBottom w:val="0"/>
          <w:divBdr>
            <w:top w:val="none" w:sz="0" w:space="0" w:color="auto"/>
            <w:left w:val="none" w:sz="0" w:space="0" w:color="auto"/>
            <w:bottom w:val="none" w:sz="0" w:space="0" w:color="auto"/>
            <w:right w:val="none" w:sz="0" w:space="0" w:color="auto"/>
          </w:divBdr>
          <w:divsChild>
            <w:div w:id="461851073">
              <w:marLeft w:val="0"/>
              <w:marRight w:val="0"/>
              <w:marTop w:val="0"/>
              <w:marBottom w:val="0"/>
              <w:divBdr>
                <w:top w:val="none" w:sz="0" w:space="0" w:color="auto"/>
                <w:left w:val="none" w:sz="0" w:space="0" w:color="auto"/>
                <w:bottom w:val="none" w:sz="0" w:space="0" w:color="auto"/>
                <w:right w:val="none" w:sz="0" w:space="0" w:color="auto"/>
              </w:divBdr>
              <w:divsChild>
                <w:div w:id="1272012877">
                  <w:marLeft w:val="0"/>
                  <w:marRight w:val="0"/>
                  <w:marTop w:val="0"/>
                  <w:marBottom w:val="0"/>
                  <w:divBdr>
                    <w:top w:val="none" w:sz="0" w:space="0" w:color="auto"/>
                    <w:left w:val="none" w:sz="0" w:space="0" w:color="auto"/>
                    <w:bottom w:val="none" w:sz="0" w:space="0" w:color="auto"/>
                    <w:right w:val="none" w:sz="0" w:space="0" w:color="auto"/>
                  </w:divBdr>
                  <w:divsChild>
                    <w:div w:id="79220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866633">
      <w:bodyDiv w:val="1"/>
      <w:marLeft w:val="0"/>
      <w:marRight w:val="0"/>
      <w:marTop w:val="0"/>
      <w:marBottom w:val="0"/>
      <w:divBdr>
        <w:top w:val="none" w:sz="0" w:space="0" w:color="auto"/>
        <w:left w:val="none" w:sz="0" w:space="0" w:color="auto"/>
        <w:bottom w:val="none" w:sz="0" w:space="0" w:color="auto"/>
        <w:right w:val="none" w:sz="0" w:space="0" w:color="auto"/>
      </w:divBdr>
      <w:divsChild>
        <w:div w:id="375391991">
          <w:marLeft w:val="0"/>
          <w:marRight w:val="0"/>
          <w:marTop w:val="0"/>
          <w:marBottom w:val="0"/>
          <w:divBdr>
            <w:top w:val="none" w:sz="0" w:space="0" w:color="auto"/>
            <w:left w:val="none" w:sz="0" w:space="0" w:color="auto"/>
            <w:bottom w:val="none" w:sz="0" w:space="0" w:color="auto"/>
            <w:right w:val="none" w:sz="0" w:space="0" w:color="auto"/>
          </w:divBdr>
          <w:divsChild>
            <w:div w:id="1077484673">
              <w:marLeft w:val="0"/>
              <w:marRight w:val="0"/>
              <w:marTop w:val="0"/>
              <w:marBottom w:val="0"/>
              <w:divBdr>
                <w:top w:val="none" w:sz="0" w:space="0" w:color="auto"/>
                <w:left w:val="none" w:sz="0" w:space="0" w:color="auto"/>
                <w:bottom w:val="none" w:sz="0" w:space="0" w:color="auto"/>
                <w:right w:val="none" w:sz="0" w:space="0" w:color="auto"/>
              </w:divBdr>
              <w:divsChild>
                <w:div w:id="281881194">
                  <w:marLeft w:val="0"/>
                  <w:marRight w:val="0"/>
                  <w:marTop w:val="0"/>
                  <w:marBottom w:val="0"/>
                  <w:divBdr>
                    <w:top w:val="none" w:sz="0" w:space="0" w:color="auto"/>
                    <w:left w:val="none" w:sz="0" w:space="0" w:color="auto"/>
                    <w:bottom w:val="none" w:sz="0" w:space="0" w:color="auto"/>
                    <w:right w:val="none" w:sz="0" w:space="0" w:color="auto"/>
                  </w:divBdr>
                  <w:divsChild>
                    <w:div w:id="164858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906223">
      <w:bodyDiv w:val="1"/>
      <w:marLeft w:val="0"/>
      <w:marRight w:val="0"/>
      <w:marTop w:val="0"/>
      <w:marBottom w:val="0"/>
      <w:divBdr>
        <w:top w:val="none" w:sz="0" w:space="0" w:color="auto"/>
        <w:left w:val="none" w:sz="0" w:space="0" w:color="auto"/>
        <w:bottom w:val="none" w:sz="0" w:space="0" w:color="auto"/>
        <w:right w:val="none" w:sz="0" w:space="0" w:color="auto"/>
      </w:divBdr>
      <w:divsChild>
        <w:div w:id="825630667">
          <w:marLeft w:val="0"/>
          <w:marRight w:val="0"/>
          <w:marTop w:val="0"/>
          <w:marBottom w:val="0"/>
          <w:divBdr>
            <w:top w:val="none" w:sz="0" w:space="0" w:color="auto"/>
            <w:left w:val="none" w:sz="0" w:space="0" w:color="auto"/>
            <w:bottom w:val="none" w:sz="0" w:space="0" w:color="auto"/>
            <w:right w:val="none" w:sz="0" w:space="0" w:color="auto"/>
          </w:divBdr>
          <w:divsChild>
            <w:div w:id="257300493">
              <w:marLeft w:val="0"/>
              <w:marRight w:val="0"/>
              <w:marTop w:val="0"/>
              <w:marBottom w:val="0"/>
              <w:divBdr>
                <w:top w:val="none" w:sz="0" w:space="0" w:color="auto"/>
                <w:left w:val="none" w:sz="0" w:space="0" w:color="auto"/>
                <w:bottom w:val="none" w:sz="0" w:space="0" w:color="auto"/>
                <w:right w:val="none" w:sz="0" w:space="0" w:color="auto"/>
              </w:divBdr>
              <w:divsChild>
                <w:div w:id="2094160659">
                  <w:marLeft w:val="0"/>
                  <w:marRight w:val="0"/>
                  <w:marTop w:val="0"/>
                  <w:marBottom w:val="0"/>
                  <w:divBdr>
                    <w:top w:val="none" w:sz="0" w:space="0" w:color="auto"/>
                    <w:left w:val="none" w:sz="0" w:space="0" w:color="auto"/>
                    <w:bottom w:val="none" w:sz="0" w:space="0" w:color="auto"/>
                    <w:right w:val="none" w:sz="0" w:space="0" w:color="auto"/>
                  </w:divBdr>
                  <w:divsChild>
                    <w:div w:id="2486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331372">
      <w:bodyDiv w:val="1"/>
      <w:marLeft w:val="0"/>
      <w:marRight w:val="0"/>
      <w:marTop w:val="0"/>
      <w:marBottom w:val="0"/>
      <w:divBdr>
        <w:top w:val="none" w:sz="0" w:space="0" w:color="auto"/>
        <w:left w:val="none" w:sz="0" w:space="0" w:color="auto"/>
        <w:bottom w:val="none" w:sz="0" w:space="0" w:color="auto"/>
        <w:right w:val="none" w:sz="0" w:space="0" w:color="auto"/>
      </w:divBdr>
      <w:divsChild>
        <w:div w:id="334651768">
          <w:marLeft w:val="0"/>
          <w:marRight w:val="0"/>
          <w:marTop w:val="0"/>
          <w:marBottom w:val="0"/>
          <w:divBdr>
            <w:top w:val="none" w:sz="0" w:space="0" w:color="auto"/>
            <w:left w:val="none" w:sz="0" w:space="0" w:color="auto"/>
            <w:bottom w:val="none" w:sz="0" w:space="0" w:color="auto"/>
            <w:right w:val="none" w:sz="0" w:space="0" w:color="auto"/>
          </w:divBdr>
          <w:divsChild>
            <w:div w:id="310789606">
              <w:marLeft w:val="0"/>
              <w:marRight w:val="0"/>
              <w:marTop w:val="0"/>
              <w:marBottom w:val="0"/>
              <w:divBdr>
                <w:top w:val="none" w:sz="0" w:space="0" w:color="auto"/>
                <w:left w:val="none" w:sz="0" w:space="0" w:color="auto"/>
                <w:bottom w:val="none" w:sz="0" w:space="0" w:color="auto"/>
                <w:right w:val="none" w:sz="0" w:space="0" w:color="auto"/>
              </w:divBdr>
              <w:divsChild>
                <w:div w:id="79791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74009">
          <w:marLeft w:val="0"/>
          <w:marRight w:val="0"/>
          <w:marTop w:val="0"/>
          <w:marBottom w:val="0"/>
          <w:divBdr>
            <w:top w:val="none" w:sz="0" w:space="0" w:color="auto"/>
            <w:left w:val="none" w:sz="0" w:space="0" w:color="auto"/>
            <w:bottom w:val="none" w:sz="0" w:space="0" w:color="auto"/>
            <w:right w:val="none" w:sz="0" w:space="0" w:color="auto"/>
          </w:divBdr>
          <w:divsChild>
            <w:div w:id="1291091621">
              <w:marLeft w:val="0"/>
              <w:marRight w:val="0"/>
              <w:marTop w:val="0"/>
              <w:marBottom w:val="0"/>
              <w:divBdr>
                <w:top w:val="none" w:sz="0" w:space="0" w:color="auto"/>
                <w:left w:val="none" w:sz="0" w:space="0" w:color="auto"/>
                <w:bottom w:val="none" w:sz="0" w:space="0" w:color="auto"/>
                <w:right w:val="none" w:sz="0" w:space="0" w:color="auto"/>
              </w:divBdr>
              <w:divsChild>
                <w:div w:id="133294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4495">
          <w:marLeft w:val="0"/>
          <w:marRight w:val="0"/>
          <w:marTop w:val="0"/>
          <w:marBottom w:val="0"/>
          <w:divBdr>
            <w:top w:val="none" w:sz="0" w:space="0" w:color="auto"/>
            <w:left w:val="none" w:sz="0" w:space="0" w:color="auto"/>
            <w:bottom w:val="none" w:sz="0" w:space="0" w:color="auto"/>
            <w:right w:val="none" w:sz="0" w:space="0" w:color="auto"/>
          </w:divBdr>
          <w:divsChild>
            <w:div w:id="2107723089">
              <w:marLeft w:val="0"/>
              <w:marRight w:val="0"/>
              <w:marTop w:val="0"/>
              <w:marBottom w:val="0"/>
              <w:divBdr>
                <w:top w:val="none" w:sz="0" w:space="0" w:color="auto"/>
                <w:left w:val="none" w:sz="0" w:space="0" w:color="auto"/>
                <w:bottom w:val="none" w:sz="0" w:space="0" w:color="auto"/>
                <w:right w:val="none" w:sz="0" w:space="0" w:color="auto"/>
              </w:divBdr>
              <w:divsChild>
                <w:div w:id="65295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2e34c37-173f-470a-889b-8f91cd865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7D2D2C50004C44B0A7D38EBCE8D76B" ma:contentTypeVersion="18" ma:contentTypeDescription="Create a new document." ma:contentTypeScope="" ma:versionID="88fbb71263010504c61a976032ca02ff">
  <xsd:schema xmlns:xsd="http://www.w3.org/2001/XMLSchema" xmlns:xs="http://www.w3.org/2001/XMLSchema" xmlns:p="http://schemas.microsoft.com/office/2006/metadata/properties" xmlns:ns3="c2e34c37-173f-470a-889b-8f91cd8651cd" xmlns:ns4="6e70333d-fb2a-4f7a-b608-9cdeb2095e06" targetNamespace="http://schemas.microsoft.com/office/2006/metadata/properties" ma:root="true" ma:fieldsID="823692ab48d30a92afecc235b6b34113" ns3:_="" ns4:_="">
    <xsd:import namespace="c2e34c37-173f-470a-889b-8f91cd8651cd"/>
    <xsd:import namespace="6e70333d-fb2a-4f7a-b608-9cdeb2095e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34c37-173f-470a-889b-8f91cd865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70333d-fb2a-4f7a-b608-9cdeb2095e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CF9FEA-A1BB-4B52-B4BC-642451B5949D}">
  <ds:schemaRefs>
    <ds:schemaRef ds:uri="http://schemas.microsoft.com/office/2006/metadata/properties"/>
    <ds:schemaRef ds:uri="http://schemas.microsoft.com/office/infopath/2007/PartnerControls"/>
    <ds:schemaRef ds:uri="c2e34c37-173f-470a-889b-8f91cd8651cd"/>
  </ds:schemaRefs>
</ds:datastoreItem>
</file>

<file path=customXml/itemProps2.xml><?xml version="1.0" encoding="utf-8"?>
<ds:datastoreItem xmlns:ds="http://schemas.openxmlformats.org/officeDocument/2006/customXml" ds:itemID="{3D2DFFE3-2F7F-4D82-B6D3-F8D1B33B13A1}">
  <ds:schemaRefs>
    <ds:schemaRef ds:uri="http://schemas.microsoft.com/sharepoint/v3/contenttype/forms"/>
  </ds:schemaRefs>
</ds:datastoreItem>
</file>

<file path=customXml/itemProps3.xml><?xml version="1.0" encoding="utf-8"?>
<ds:datastoreItem xmlns:ds="http://schemas.openxmlformats.org/officeDocument/2006/customXml" ds:itemID="{CA835570-5A07-492D-BE44-987475009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34c37-173f-470a-889b-8f91cd8651cd"/>
    <ds:schemaRef ds:uri="6e70333d-fb2a-4f7a-b608-9cdeb2095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taylor</dc:creator>
  <cp:keywords/>
  <dc:description/>
  <cp:lastModifiedBy>Karen Millar</cp:lastModifiedBy>
  <cp:revision>2</cp:revision>
  <dcterms:created xsi:type="dcterms:W3CDTF">2026-06-15T09:06:00Z</dcterms:created>
  <dcterms:modified xsi:type="dcterms:W3CDTF">2026-06-15T09:06:00Z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0x010100D47D2D2C50004C44B0A7D38EBCE8D76B</vt:lpwstr>
  </property>
</Properties>
</file>